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137F21" w14:textId="77777777" w:rsidR="00D10341" w:rsidRPr="00FD20ED" w:rsidRDefault="00154256" w:rsidP="00D10341">
      <w:pPr>
        <w:rPr>
          <w:rFonts w:ascii="Brandon Grotesque Medium" w:hAnsi="Brandon Grotesque Medium"/>
          <w:b/>
          <w:bCs/>
          <w:sz w:val="28"/>
          <w:szCs w:val="28"/>
          <w:lang w:val="de-DE"/>
        </w:rPr>
      </w:pPr>
      <w:r w:rsidRPr="00403799">
        <w:rPr>
          <w:rFonts w:ascii="Brandon Grotesque Medium" w:hAnsi="Brandon Grotesque Medium"/>
          <w:b/>
          <w:bCs/>
          <w:sz w:val="28"/>
          <w:szCs w:val="28"/>
          <w:lang w:val="de-DE"/>
        </w:rPr>
        <w:t xml:space="preserve">HB Reavis eröffnet Co-Working-Konzept in der 20 </w:t>
      </w:r>
      <w:proofErr w:type="spellStart"/>
      <w:r w:rsidRPr="00403799">
        <w:rPr>
          <w:rFonts w:ascii="Brandon Grotesque Medium" w:hAnsi="Brandon Grotesque Medium"/>
          <w:b/>
          <w:bCs/>
          <w:sz w:val="28"/>
          <w:szCs w:val="28"/>
          <w:lang w:val="de-DE"/>
        </w:rPr>
        <w:t>Farringdon</w:t>
      </w:r>
      <w:proofErr w:type="spellEnd"/>
      <w:r w:rsidRPr="00403799">
        <w:rPr>
          <w:rFonts w:ascii="Brandon Grotesque Medium" w:hAnsi="Brandon Grotesque Medium"/>
          <w:b/>
          <w:bCs/>
          <w:sz w:val="28"/>
          <w:szCs w:val="28"/>
          <w:lang w:val="de-DE"/>
        </w:rPr>
        <w:t xml:space="preserve"> Street</w:t>
      </w:r>
      <w:r w:rsidR="00D10341">
        <w:rPr>
          <w:rFonts w:ascii="Brandon Grotesque Medium" w:hAnsi="Brandon Grotesque Medium"/>
          <w:b/>
          <w:bCs/>
          <w:sz w:val="28"/>
          <w:szCs w:val="28"/>
          <w:lang w:val="de-DE"/>
        </w:rPr>
        <w:t xml:space="preserve"> </w:t>
      </w:r>
      <w:r w:rsidR="00D10341" w:rsidRPr="00FD20ED">
        <w:rPr>
          <w:rFonts w:ascii="Brandon Grotesque Medium" w:hAnsi="Brandon Grotesque Medium"/>
          <w:b/>
          <w:bCs/>
          <w:sz w:val="28"/>
          <w:szCs w:val="28"/>
          <w:lang w:val="de-DE"/>
        </w:rPr>
        <w:t>—</w:t>
      </w:r>
    </w:p>
    <w:p w14:paraId="743A7D6C" w14:textId="4CB547B1" w:rsidR="00DB1A68" w:rsidRPr="00403799" w:rsidRDefault="00FD20ED" w:rsidP="00B54979">
      <w:pPr>
        <w:spacing w:beforeLines="1" w:before="2" w:afterLines="1" w:after="2"/>
        <w:jc w:val="center"/>
        <w:rPr>
          <w:rFonts w:ascii="Brandon Grotesque Medium" w:hAnsi="Brandon Grotesque Medium"/>
          <w:b/>
          <w:bCs/>
          <w:sz w:val="28"/>
          <w:szCs w:val="28"/>
          <w:lang w:val="de-DE"/>
        </w:rPr>
      </w:pPr>
      <w:r>
        <w:rPr>
          <w:rFonts w:ascii="Brandon Grotesque Medium" w:hAnsi="Brandon Grotesque Medium"/>
          <w:b/>
          <w:bCs/>
          <w:sz w:val="28"/>
          <w:szCs w:val="28"/>
          <w:lang w:val="de-DE"/>
        </w:rPr>
        <w:t>d</w:t>
      </w:r>
      <w:r w:rsidR="00154256" w:rsidRPr="00403799">
        <w:rPr>
          <w:rFonts w:ascii="Brandon Grotesque Medium" w:hAnsi="Brandon Grotesque Medium"/>
          <w:b/>
          <w:bCs/>
          <w:sz w:val="28"/>
          <w:szCs w:val="28"/>
          <w:lang w:val="de-DE"/>
        </w:rPr>
        <w:t xml:space="preserve">as Gebäude ist bereits fast vollvermietet </w:t>
      </w:r>
    </w:p>
    <w:p w14:paraId="02EA8782" w14:textId="77777777" w:rsidR="00DB1A68" w:rsidRPr="00403799" w:rsidRDefault="00DB1A68" w:rsidP="00DB1A68">
      <w:pPr>
        <w:spacing w:beforeLines="1" w:before="2" w:afterLines="1" w:after="2"/>
        <w:jc w:val="center"/>
        <w:rPr>
          <w:highlight w:val="yellow"/>
          <w:lang w:val="de-DE"/>
        </w:rPr>
      </w:pPr>
    </w:p>
    <w:p w14:paraId="7A5D2FA9" w14:textId="77777777" w:rsidR="00DB1A68" w:rsidRPr="00403799" w:rsidRDefault="00DB1A68" w:rsidP="00DB1A68">
      <w:pPr>
        <w:spacing w:beforeLines="1" w:before="2" w:afterLines="1" w:after="2"/>
        <w:rPr>
          <w:highlight w:val="yellow"/>
          <w:lang w:val="de-DE"/>
        </w:rPr>
      </w:pPr>
      <w:r w:rsidRPr="00403799">
        <w:rPr>
          <w:noProof/>
          <w:lang w:val="de-DE" w:eastAsia="de-DE"/>
        </w:rPr>
        <w:drawing>
          <wp:inline distT="0" distB="0" distL="0" distR="0" wp14:anchorId="4C39642C" wp14:editId="50C4B6E9">
            <wp:extent cx="2682643" cy="3593583"/>
            <wp:effectExtent l="0" t="0" r="3810" b="6985"/>
            <wp:docPr id="4" name="Picture 4" descr="C:\Users\louise.ioannou\AppData\Local\Microsoft\Windows\INetCache\Content.Word\20FarringsonStreet86-73-Edit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ise.ioannou\AppData\Local\Microsoft\Windows\INetCache\Content.Word\20FarringsonStreet86-73-Edit-Edi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02" cy="359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799">
        <w:rPr>
          <w:lang w:val="de-DE"/>
        </w:rPr>
        <w:t xml:space="preserve"> </w:t>
      </w:r>
      <w:r w:rsidRPr="00403799">
        <w:rPr>
          <w:noProof/>
          <w:lang w:val="de-DE" w:eastAsia="de-DE"/>
        </w:rPr>
        <w:drawing>
          <wp:inline distT="0" distB="0" distL="0" distR="0" wp14:anchorId="25A9FB10" wp14:editId="0511564E">
            <wp:extent cx="2882900" cy="2237746"/>
            <wp:effectExtent l="0" t="0" r="0" b="0"/>
            <wp:docPr id="5" name="Picture 5" descr="C:\Users\louise.ioannou\AppData\Local\Microsoft\Windows\INetCache\Content.Word\20FarringsonStreet86-244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uise.ioannou\AppData\Local\Microsoft\Windows\INetCache\Content.Word\20FarringsonStreet86-244-Edi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84" cy="223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A5165" w14:textId="77777777" w:rsidR="00DB1A68" w:rsidRPr="00403799" w:rsidRDefault="00DB1A68" w:rsidP="00DB1A68">
      <w:pPr>
        <w:spacing w:beforeLines="1" w:before="2" w:afterLines="1" w:after="2"/>
        <w:rPr>
          <w:lang w:val="de-DE"/>
        </w:rPr>
      </w:pPr>
    </w:p>
    <w:p w14:paraId="151168EF" w14:textId="77777777" w:rsidR="00DB1A68" w:rsidRPr="00403799" w:rsidRDefault="00DB1A68" w:rsidP="00DB1A68">
      <w:pPr>
        <w:spacing w:beforeLines="1" w:before="2" w:afterLines="1" w:after="2"/>
        <w:jc w:val="center"/>
        <w:rPr>
          <w:rFonts w:ascii="Brandon Grotesque Medium" w:hAnsi="Brandon Grotesque Medium"/>
          <w:b/>
          <w:sz w:val="22"/>
          <w:szCs w:val="22"/>
          <w:lang w:val="de-DE"/>
        </w:rPr>
      </w:pPr>
    </w:p>
    <w:p w14:paraId="57F3591D" w14:textId="08049ADC" w:rsidR="00DB1A68" w:rsidRPr="00403799" w:rsidRDefault="00DB1A68" w:rsidP="00DB1A68">
      <w:pPr>
        <w:pStyle w:val="Listenabsatz"/>
        <w:numPr>
          <w:ilvl w:val="0"/>
          <w:numId w:val="24"/>
        </w:numPr>
        <w:spacing w:beforeLines="1" w:before="2" w:afterLines="1" w:after="2"/>
        <w:rPr>
          <w:lang w:val="de-DE"/>
        </w:rPr>
      </w:pPr>
      <w:r w:rsidRPr="00403799">
        <w:rPr>
          <w:lang w:val="de-DE"/>
        </w:rPr>
        <w:t xml:space="preserve">HB Reavis </w:t>
      </w:r>
      <w:r w:rsidR="00DB3085">
        <w:rPr>
          <w:lang w:val="de-DE"/>
        </w:rPr>
        <w:t>hat</w:t>
      </w:r>
      <w:r w:rsidRPr="00403799">
        <w:rPr>
          <w:lang w:val="de-DE"/>
        </w:rPr>
        <w:t xml:space="preserve"> das erste </w:t>
      </w:r>
      <w:proofErr w:type="spellStart"/>
      <w:r w:rsidRPr="00403799">
        <w:rPr>
          <w:lang w:val="de-DE"/>
        </w:rPr>
        <w:t>Co</w:t>
      </w:r>
      <w:r w:rsidR="00DB3085">
        <w:rPr>
          <w:lang w:val="de-DE"/>
        </w:rPr>
        <w:t>w</w:t>
      </w:r>
      <w:r w:rsidRPr="00403799">
        <w:rPr>
          <w:lang w:val="de-DE"/>
        </w:rPr>
        <w:t>orking</w:t>
      </w:r>
      <w:proofErr w:type="spellEnd"/>
      <w:r w:rsidRPr="00403799">
        <w:rPr>
          <w:lang w:val="de-DE"/>
        </w:rPr>
        <w:t xml:space="preserve">-Konzept </w:t>
      </w:r>
      <w:proofErr w:type="spellStart"/>
      <w:r w:rsidRPr="00403799">
        <w:rPr>
          <w:lang w:val="de-DE"/>
        </w:rPr>
        <w:t>HubHub</w:t>
      </w:r>
      <w:proofErr w:type="spellEnd"/>
      <w:r w:rsidRPr="00403799">
        <w:rPr>
          <w:lang w:val="de-DE"/>
        </w:rPr>
        <w:t xml:space="preserve"> in Großbritannien in der 20 </w:t>
      </w:r>
      <w:proofErr w:type="spellStart"/>
      <w:r w:rsidRPr="00403799">
        <w:rPr>
          <w:lang w:val="de-DE"/>
        </w:rPr>
        <w:t>Farringdon</w:t>
      </w:r>
      <w:proofErr w:type="spellEnd"/>
      <w:r w:rsidRPr="00403799">
        <w:rPr>
          <w:lang w:val="de-DE"/>
        </w:rPr>
        <w:t xml:space="preserve"> Street</w:t>
      </w:r>
      <w:r w:rsidR="00DB3085">
        <w:rPr>
          <w:lang w:val="de-DE"/>
        </w:rPr>
        <w:t xml:space="preserve"> eröffnet</w:t>
      </w:r>
    </w:p>
    <w:p w14:paraId="1C1C3CBD" w14:textId="3D4F922A" w:rsidR="00954CFC" w:rsidRPr="00403799" w:rsidRDefault="00954CFC" w:rsidP="00DB1A68">
      <w:pPr>
        <w:pStyle w:val="Listenabsatz"/>
        <w:numPr>
          <w:ilvl w:val="0"/>
          <w:numId w:val="24"/>
        </w:numPr>
        <w:spacing w:beforeLines="1" w:before="2" w:afterLines="1" w:after="2"/>
        <w:rPr>
          <w:rFonts w:ascii="Brandon Grotesque Medium" w:hAnsi="Brandon Grotesque Medium"/>
          <w:b/>
          <w:lang w:val="de-DE"/>
        </w:rPr>
      </w:pPr>
      <w:proofErr w:type="spellStart"/>
      <w:r w:rsidRPr="00403799">
        <w:rPr>
          <w:lang w:val="de-DE"/>
        </w:rPr>
        <w:t>HubHub</w:t>
      </w:r>
      <w:proofErr w:type="spellEnd"/>
      <w:r w:rsidRPr="00403799">
        <w:rPr>
          <w:lang w:val="de-DE"/>
        </w:rPr>
        <w:t xml:space="preserve"> umfasst auf vier Geschossen ca. 3.160 </w:t>
      </w:r>
      <w:r w:rsidR="00DB3085">
        <w:rPr>
          <w:lang w:val="de-DE"/>
        </w:rPr>
        <w:t>Quadratmeter</w:t>
      </w:r>
      <w:r w:rsidRPr="00403799">
        <w:rPr>
          <w:lang w:val="de-DE"/>
        </w:rPr>
        <w:t xml:space="preserve"> und bietet Büromietern hochwertige Flächen</w:t>
      </w:r>
    </w:p>
    <w:p w14:paraId="2DAE8188" w14:textId="17149749" w:rsidR="00DB1A68" w:rsidRPr="00403799" w:rsidRDefault="00CE7361" w:rsidP="00DB1A68">
      <w:pPr>
        <w:pStyle w:val="Listenabsatz"/>
        <w:numPr>
          <w:ilvl w:val="0"/>
          <w:numId w:val="24"/>
        </w:numPr>
        <w:spacing w:beforeLines="1" w:before="2" w:afterLines="1" w:after="2"/>
        <w:rPr>
          <w:rFonts w:ascii="Brandon Grotesque Medium" w:hAnsi="Brandon Grotesque Medium"/>
          <w:b/>
          <w:lang w:val="de-DE"/>
        </w:rPr>
      </w:pPr>
      <w:r w:rsidRPr="00403799">
        <w:rPr>
          <w:lang w:val="de-DE"/>
        </w:rPr>
        <w:t xml:space="preserve">Mit NG Bailey und The Berkeley </w:t>
      </w:r>
      <w:proofErr w:type="spellStart"/>
      <w:r w:rsidRPr="00403799">
        <w:rPr>
          <w:lang w:val="de-DE"/>
        </w:rPr>
        <w:t>Partnership</w:t>
      </w:r>
      <w:proofErr w:type="spellEnd"/>
      <w:r w:rsidRPr="00403799">
        <w:rPr>
          <w:lang w:val="de-DE"/>
        </w:rPr>
        <w:t xml:space="preserve"> wurden bereits Mietverträg</w:t>
      </w:r>
      <w:r w:rsidR="009048F3">
        <w:rPr>
          <w:lang w:val="de-DE"/>
        </w:rPr>
        <w:t>e geschlossen.</w:t>
      </w:r>
      <w:r w:rsidRPr="00403799">
        <w:rPr>
          <w:lang w:val="de-DE"/>
        </w:rPr>
        <w:t xml:space="preserve"> </w:t>
      </w:r>
      <w:r w:rsidR="009048F3">
        <w:rPr>
          <w:lang w:val="de-DE"/>
        </w:rPr>
        <w:t>F</w:t>
      </w:r>
      <w:r w:rsidR="00D10341">
        <w:rPr>
          <w:lang w:val="de-DE"/>
        </w:rPr>
        <w:t xml:space="preserve">ür das siebte und achte </w:t>
      </w:r>
      <w:r w:rsidRPr="00403799">
        <w:rPr>
          <w:lang w:val="de-DE"/>
        </w:rPr>
        <w:t xml:space="preserve">Geschoss </w:t>
      </w:r>
      <w:r w:rsidR="009048F3">
        <w:rPr>
          <w:lang w:val="de-DE"/>
        </w:rPr>
        <w:t xml:space="preserve">laufen </w:t>
      </w:r>
      <w:r w:rsidRPr="00403799">
        <w:rPr>
          <w:lang w:val="de-DE"/>
        </w:rPr>
        <w:t xml:space="preserve">aktuell ebenfalls Mietvertragsverhandlungen, so dass nur noch ca. </w:t>
      </w:r>
      <w:r w:rsidR="00F42EE6">
        <w:rPr>
          <w:lang w:val="de-DE"/>
        </w:rPr>
        <w:t>15 </w:t>
      </w:r>
      <w:r w:rsidR="00DB3085">
        <w:rPr>
          <w:lang w:val="de-DE"/>
        </w:rPr>
        <w:t>Prozent</w:t>
      </w:r>
      <w:r w:rsidR="00F42EE6">
        <w:rPr>
          <w:lang w:val="de-DE"/>
        </w:rPr>
        <w:t xml:space="preserve"> der Gesamtfläche frei sind</w:t>
      </w:r>
    </w:p>
    <w:p w14:paraId="54FA73C7" w14:textId="77777777" w:rsidR="00DB1A68" w:rsidRPr="00403799" w:rsidRDefault="00DB1A68" w:rsidP="00DB1A68">
      <w:pPr>
        <w:pStyle w:val="Listenabsatz"/>
        <w:spacing w:beforeLines="1" w:before="2" w:afterLines="1" w:after="2"/>
        <w:ind w:left="360"/>
        <w:rPr>
          <w:rFonts w:ascii="Brandon Grotesque Medium" w:hAnsi="Brandon Grotesque Medium"/>
          <w:b/>
          <w:lang w:val="de-DE"/>
        </w:rPr>
      </w:pPr>
    </w:p>
    <w:p w14:paraId="273870A9" w14:textId="01B5421D" w:rsidR="00DB1A68" w:rsidRPr="00403799" w:rsidRDefault="00DB1A68" w:rsidP="00B54979">
      <w:pPr>
        <w:spacing w:beforeLines="1" w:before="2" w:afterLines="1" w:after="2"/>
        <w:rPr>
          <w:sz w:val="22"/>
          <w:szCs w:val="22"/>
          <w:lang w:val="de-DE"/>
        </w:rPr>
      </w:pPr>
      <w:r w:rsidRPr="00403799">
        <w:rPr>
          <w:sz w:val="22"/>
          <w:szCs w:val="22"/>
          <w:lang w:val="de-DE"/>
        </w:rPr>
        <w:t xml:space="preserve">HB Reavis </w:t>
      </w:r>
      <w:r w:rsidR="00DB3085">
        <w:rPr>
          <w:sz w:val="22"/>
          <w:szCs w:val="22"/>
          <w:lang w:val="de-DE"/>
        </w:rPr>
        <w:t>eröffnet</w:t>
      </w:r>
      <w:r w:rsidRPr="00403799">
        <w:rPr>
          <w:sz w:val="22"/>
          <w:szCs w:val="22"/>
          <w:lang w:val="de-DE"/>
        </w:rPr>
        <w:t xml:space="preserve"> das erste </w:t>
      </w:r>
      <w:proofErr w:type="spellStart"/>
      <w:r w:rsidRPr="00403799">
        <w:rPr>
          <w:sz w:val="22"/>
          <w:szCs w:val="22"/>
          <w:lang w:val="de-DE"/>
        </w:rPr>
        <w:t>HubHub</w:t>
      </w:r>
      <w:proofErr w:type="spellEnd"/>
      <w:r w:rsidRPr="00403799">
        <w:rPr>
          <w:sz w:val="22"/>
          <w:szCs w:val="22"/>
          <w:lang w:val="de-DE"/>
        </w:rPr>
        <w:t xml:space="preserve"> in Großbritannien in dem Büroobjekt 20 </w:t>
      </w:r>
      <w:proofErr w:type="spellStart"/>
      <w:r w:rsidRPr="00403799">
        <w:rPr>
          <w:sz w:val="22"/>
          <w:szCs w:val="22"/>
          <w:lang w:val="de-DE"/>
        </w:rPr>
        <w:t>Farringdon</w:t>
      </w:r>
      <w:proofErr w:type="spellEnd"/>
      <w:r w:rsidRPr="00403799">
        <w:rPr>
          <w:sz w:val="22"/>
          <w:szCs w:val="22"/>
          <w:lang w:val="de-DE"/>
        </w:rPr>
        <w:t xml:space="preserve"> Street. Dabei handelt es sich um ein </w:t>
      </w:r>
      <w:proofErr w:type="spellStart"/>
      <w:r w:rsidRPr="00403799">
        <w:rPr>
          <w:sz w:val="22"/>
          <w:szCs w:val="22"/>
          <w:lang w:val="de-DE"/>
        </w:rPr>
        <w:t>Co</w:t>
      </w:r>
      <w:r w:rsidR="00DB3085">
        <w:rPr>
          <w:sz w:val="22"/>
          <w:szCs w:val="22"/>
          <w:lang w:val="de-DE"/>
        </w:rPr>
        <w:t>w</w:t>
      </w:r>
      <w:r w:rsidRPr="00403799">
        <w:rPr>
          <w:sz w:val="22"/>
          <w:szCs w:val="22"/>
          <w:lang w:val="de-DE"/>
        </w:rPr>
        <w:t>orking</w:t>
      </w:r>
      <w:proofErr w:type="spellEnd"/>
      <w:r w:rsidRPr="00403799">
        <w:rPr>
          <w:sz w:val="22"/>
          <w:szCs w:val="22"/>
          <w:lang w:val="de-DE"/>
        </w:rPr>
        <w:t>-Konzept</w:t>
      </w:r>
      <w:r w:rsidR="009048F3">
        <w:rPr>
          <w:sz w:val="22"/>
          <w:szCs w:val="22"/>
          <w:lang w:val="de-DE"/>
        </w:rPr>
        <w:t>,</w:t>
      </w:r>
      <w:r w:rsidRPr="00403799">
        <w:rPr>
          <w:sz w:val="22"/>
          <w:szCs w:val="22"/>
          <w:lang w:val="de-DE"/>
        </w:rPr>
        <w:t xml:space="preserve"> das HB Reavis bereits europaweit </w:t>
      </w:r>
      <w:r w:rsidR="00DB3085">
        <w:rPr>
          <w:sz w:val="22"/>
          <w:szCs w:val="22"/>
          <w:lang w:val="de-DE"/>
        </w:rPr>
        <w:t>etabliert</w:t>
      </w:r>
      <w:r w:rsidRPr="00403799">
        <w:rPr>
          <w:sz w:val="22"/>
          <w:szCs w:val="22"/>
          <w:lang w:val="de-DE"/>
        </w:rPr>
        <w:t xml:space="preserve"> hat.</w:t>
      </w:r>
    </w:p>
    <w:p w14:paraId="3B46D54B" w14:textId="77777777" w:rsidR="00DB1A68" w:rsidRPr="00403799" w:rsidRDefault="00DB1A68" w:rsidP="00DB1A68">
      <w:pPr>
        <w:rPr>
          <w:iCs/>
          <w:sz w:val="22"/>
          <w:szCs w:val="22"/>
          <w:lang w:val="de-DE"/>
        </w:rPr>
      </w:pPr>
    </w:p>
    <w:p w14:paraId="2771662E" w14:textId="21B5FEF8" w:rsidR="00DB1A68" w:rsidRPr="00403799" w:rsidRDefault="00DB1A68" w:rsidP="00987CEE">
      <w:pPr>
        <w:rPr>
          <w:sz w:val="22"/>
          <w:szCs w:val="22"/>
          <w:lang w:val="de-DE"/>
        </w:rPr>
      </w:pPr>
      <w:proofErr w:type="spellStart"/>
      <w:r w:rsidRPr="00403799">
        <w:rPr>
          <w:sz w:val="22"/>
          <w:szCs w:val="22"/>
          <w:lang w:val="de-DE"/>
        </w:rPr>
        <w:t>HubHub</w:t>
      </w:r>
      <w:proofErr w:type="spellEnd"/>
      <w:r w:rsidRPr="00403799">
        <w:rPr>
          <w:sz w:val="22"/>
          <w:szCs w:val="22"/>
          <w:lang w:val="de-DE"/>
        </w:rPr>
        <w:t xml:space="preserve"> bietet vier Geschosse mit hochwertigen Flächen und einem funktionellen Design, das auf die unterschiedlichen Anforderungen der Mieter </w:t>
      </w:r>
      <w:r w:rsidR="009048F3">
        <w:rPr>
          <w:sz w:val="22"/>
          <w:szCs w:val="22"/>
          <w:lang w:val="de-DE"/>
        </w:rPr>
        <w:t>zugeschnitten</w:t>
      </w:r>
      <w:r w:rsidRPr="00403799">
        <w:rPr>
          <w:sz w:val="22"/>
          <w:szCs w:val="22"/>
          <w:lang w:val="de-DE"/>
        </w:rPr>
        <w:t xml:space="preserve"> ist. Um den Ansprüchen von Startups und </w:t>
      </w:r>
      <w:proofErr w:type="spellStart"/>
      <w:r w:rsidRPr="00403799">
        <w:rPr>
          <w:sz w:val="22"/>
          <w:szCs w:val="22"/>
          <w:lang w:val="de-DE"/>
        </w:rPr>
        <w:lastRenderedPageBreak/>
        <w:t>Scale-ups</w:t>
      </w:r>
      <w:proofErr w:type="spellEnd"/>
      <w:r w:rsidRPr="00403799">
        <w:rPr>
          <w:sz w:val="22"/>
          <w:szCs w:val="22"/>
          <w:lang w:val="de-DE"/>
        </w:rPr>
        <w:t xml:space="preserve"> gerecht zu werden, werden die in Gemeinschaftsräumen bereitgestellten flexiblen Arbeitsplätze durch nutzerspezifisch</w:t>
      </w:r>
      <w:r w:rsidR="009048F3">
        <w:rPr>
          <w:sz w:val="22"/>
          <w:szCs w:val="22"/>
          <w:lang w:val="de-DE"/>
        </w:rPr>
        <w:t>e Zusatzangebote, wie z.B.</w:t>
      </w:r>
      <w:r w:rsidRPr="00403799">
        <w:rPr>
          <w:sz w:val="22"/>
          <w:szCs w:val="22"/>
          <w:lang w:val="de-DE"/>
        </w:rPr>
        <w:t xml:space="preserve"> </w:t>
      </w:r>
      <w:r w:rsidR="009048F3">
        <w:rPr>
          <w:sz w:val="22"/>
          <w:szCs w:val="22"/>
          <w:lang w:val="de-DE"/>
        </w:rPr>
        <w:t>einen Meditationsraum, eine</w:t>
      </w:r>
      <w:r w:rsidRPr="00403799">
        <w:rPr>
          <w:sz w:val="22"/>
          <w:szCs w:val="22"/>
          <w:lang w:val="de-DE"/>
        </w:rPr>
        <w:t xml:space="preserve"> Schlafkabine und </w:t>
      </w:r>
      <w:r w:rsidR="009048F3">
        <w:rPr>
          <w:sz w:val="22"/>
          <w:szCs w:val="22"/>
          <w:lang w:val="de-DE"/>
        </w:rPr>
        <w:t xml:space="preserve">Game </w:t>
      </w:r>
      <w:proofErr w:type="spellStart"/>
      <w:r w:rsidR="009048F3">
        <w:rPr>
          <w:sz w:val="22"/>
          <w:szCs w:val="22"/>
          <w:lang w:val="de-DE"/>
        </w:rPr>
        <w:t>Rooms</w:t>
      </w:r>
      <w:proofErr w:type="spellEnd"/>
      <w:r w:rsidRPr="00403799">
        <w:rPr>
          <w:sz w:val="22"/>
          <w:szCs w:val="22"/>
          <w:lang w:val="de-DE"/>
        </w:rPr>
        <w:t xml:space="preserve"> ergänzt. </w:t>
      </w:r>
      <w:proofErr w:type="spellStart"/>
      <w:r w:rsidRPr="00403799">
        <w:rPr>
          <w:sz w:val="22"/>
          <w:szCs w:val="22"/>
          <w:lang w:val="de-DE"/>
        </w:rPr>
        <w:t>HubHub</w:t>
      </w:r>
      <w:proofErr w:type="spellEnd"/>
      <w:r w:rsidRPr="00403799">
        <w:rPr>
          <w:sz w:val="22"/>
          <w:szCs w:val="22"/>
          <w:lang w:val="de-DE"/>
        </w:rPr>
        <w:t xml:space="preserve"> bietet Mitgliedern und Gästen </w:t>
      </w:r>
      <w:r w:rsidR="000353DC" w:rsidRPr="00403799">
        <w:rPr>
          <w:sz w:val="22"/>
          <w:szCs w:val="22"/>
          <w:lang w:val="de-DE"/>
        </w:rPr>
        <w:t xml:space="preserve">in seinem </w:t>
      </w:r>
      <w:r w:rsidR="009048F3" w:rsidRPr="00403799">
        <w:rPr>
          <w:sz w:val="22"/>
          <w:szCs w:val="22"/>
          <w:lang w:val="de-DE"/>
        </w:rPr>
        <w:t>Auditorium verschiedene</w:t>
      </w:r>
      <w:r w:rsidR="00987CEE" w:rsidRPr="00403799">
        <w:rPr>
          <w:sz w:val="22"/>
          <w:szCs w:val="22"/>
          <w:lang w:val="de-DE"/>
        </w:rPr>
        <w:t xml:space="preserve"> Workshops, </w:t>
      </w:r>
      <w:proofErr w:type="spellStart"/>
      <w:r w:rsidR="00987CEE" w:rsidRPr="00403799">
        <w:rPr>
          <w:sz w:val="22"/>
          <w:szCs w:val="22"/>
          <w:lang w:val="de-DE"/>
        </w:rPr>
        <w:t>Masterclasses</w:t>
      </w:r>
      <w:proofErr w:type="spellEnd"/>
      <w:r w:rsidR="00987CEE" w:rsidRPr="00403799">
        <w:rPr>
          <w:sz w:val="22"/>
          <w:szCs w:val="22"/>
          <w:lang w:val="de-DE"/>
        </w:rPr>
        <w:t xml:space="preserve"> und Podiumsdiskussionen. Damit sollen die Zusammenarbeit und Unternehmensentwicklung vorangetrieben werden. </w:t>
      </w:r>
      <w:proofErr w:type="spellStart"/>
      <w:r w:rsidR="00987CEE" w:rsidRPr="00403799">
        <w:rPr>
          <w:sz w:val="22"/>
          <w:szCs w:val="22"/>
          <w:lang w:val="de-DE"/>
        </w:rPr>
        <w:t>HubHub</w:t>
      </w:r>
      <w:proofErr w:type="spellEnd"/>
      <w:r w:rsidR="00987CEE" w:rsidRPr="00403799">
        <w:rPr>
          <w:sz w:val="22"/>
          <w:szCs w:val="22"/>
          <w:lang w:val="de-DE"/>
        </w:rPr>
        <w:t xml:space="preserve"> ist bereits in Bratislava, Warschau und Prag vertreten.</w:t>
      </w:r>
    </w:p>
    <w:p w14:paraId="4469B493" w14:textId="77777777" w:rsidR="00DB1A68" w:rsidRPr="00403799" w:rsidRDefault="00DB1A68" w:rsidP="00DB1A68">
      <w:pPr>
        <w:rPr>
          <w:iCs/>
          <w:sz w:val="22"/>
          <w:szCs w:val="22"/>
          <w:lang w:val="de-DE"/>
        </w:rPr>
      </w:pPr>
    </w:p>
    <w:p w14:paraId="26413848" w14:textId="526DE279" w:rsidR="00DB1A68" w:rsidRPr="00403799" w:rsidRDefault="00DB1A68" w:rsidP="00DB1A68">
      <w:pPr>
        <w:spacing w:beforeLines="1" w:before="2" w:afterLines="1" w:after="2"/>
        <w:rPr>
          <w:iCs/>
          <w:sz w:val="22"/>
          <w:szCs w:val="22"/>
          <w:lang w:val="de-DE"/>
        </w:rPr>
      </w:pPr>
      <w:r w:rsidRPr="00403799">
        <w:rPr>
          <w:iCs/>
          <w:sz w:val="22"/>
          <w:szCs w:val="22"/>
          <w:lang w:val="de-DE"/>
        </w:rPr>
        <w:t>Das von HB R</w:t>
      </w:r>
      <w:r w:rsidR="00D10341">
        <w:rPr>
          <w:iCs/>
          <w:sz w:val="22"/>
          <w:szCs w:val="22"/>
          <w:lang w:val="de-DE"/>
        </w:rPr>
        <w:t>eavis im Juni 2018 eröffnete elf</w:t>
      </w:r>
      <w:r w:rsidRPr="00403799">
        <w:rPr>
          <w:iCs/>
          <w:sz w:val="22"/>
          <w:szCs w:val="22"/>
          <w:lang w:val="de-DE"/>
        </w:rPr>
        <w:t>stöckige Gebäude umfasst 7.897 </w:t>
      </w:r>
      <w:r w:rsidR="00DB3085">
        <w:rPr>
          <w:iCs/>
          <w:sz w:val="22"/>
          <w:szCs w:val="22"/>
          <w:lang w:val="de-DE"/>
        </w:rPr>
        <w:t xml:space="preserve">Quadratmeter </w:t>
      </w:r>
      <w:r w:rsidRPr="00403799">
        <w:rPr>
          <w:iCs/>
          <w:sz w:val="22"/>
          <w:szCs w:val="22"/>
          <w:lang w:val="de-DE"/>
        </w:rPr>
        <w:t xml:space="preserve">Bürofläche für die unterschiedlichsten Mieteranforderungen und bietet drei Mietoptionen: von Standard-Mietverträgen und „Plug &amp; Play” bis hin zu </w:t>
      </w:r>
      <w:proofErr w:type="spellStart"/>
      <w:r w:rsidRPr="00403799">
        <w:rPr>
          <w:iCs/>
          <w:sz w:val="22"/>
          <w:szCs w:val="22"/>
          <w:lang w:val="de-DE"/>
        </w:rPr>
        <w:t>HubHub</w:t>
      </w:r>
      <w:proofErr w:type="spellEnd"/>
      <w:r w:rsidRPr="00403799">
        <w:rPr>
          <w:iCs/>
          <w:sz w:val="22"/>
          <w:szCs w:val="22"/>
          <w:lang w:val="de-DE"/>
        </w:rPr>
        <w:t xml:space="preserve"> </w:t>
      </w:r>
      <w:proofErr w:type="spellStart"/>
      <w:r w:rsidRPr="00403799">
        <w:rPr>
          <w:iCs/>
          <w:sz w:val="22"/>
          <w:szCs w:val="22"/>
          <w:lang w:val="de-DE"/>
        </w:rPr>
        <w:t>Co</w:t>
      </w:r>
      <w:r w:rsidR="00DB3085">
        <w:rPr>
          <w:iCs/>
          <w:sz w:val="22"/>
          <w:szCs w:val="22"/>
          <w:lang w:val="de-DE"/>
        </w:rPr>
        <w:t>w</w:t>
      </w:r>
      <w:r w:rsidRPr="00403799">
        <w:rPr>
          <w:iCs/>
          <w:sz w:val="22"/>
          <w:szCs w:val="22"/>
          <w:lang w:val="de-DE"/>
        </w:rPr>
        <w:t>orking</w:t>
      </w:r>
      <w:proofErr w:type="spellEnd"/>
      <w:r w:rsidRPr="00403799">
        <w:rPr>
          <w:iCs/>
          <w:sz w:val="22"/>
          <w:szCs w:val="22"/>
          <w:lang w:val="de-DE"/>
        </w:rPr>
        <w:t xml:space="preserve">. </w:t>
      </w:r>
    </w:p>
    <w:p w14:paraId="2F18E392" w14:textId="77777777" w:rsidR="00DB1A68" w:rsidRPr="00403799" w:rsidRDefault="00DB1A68" w:rsidP="00DB1A68">
      <w:pPr>
        <w:spacing w:beforeLines="1" w:before="2" w:afterLines="1" w:after="2"/>
        <w:rPr>
          <w:iCs/>
          <w:sz w:val="22"/>
          <w:szCs w:val="22"/>
          <w:lang w:val="de-DE"/>
        </w:rPr>
      </w:pPr>
    </w:p>
    <w:p w14:paraId="68DA5D8D" w14:textId="07EE20D5" w:rsidR="00CE3409" w:rsidRPr="00403799" w:rsidRDefault="00CE3409" w:rsidP="00CE3409">
      <w:pPr>
        <w:spacing w:beforeLines="1" w:before="2" w:afterLines="1" w:after="2"/>
        <w:rPr>
          <w:iCs/>
          <w:sz w:val="22"/>
          <w:szCs w:val="22"/>
          <w:lang w:val="de-DE"/>
        </w:rPr>
      </w:pPr>
      <w:r w:rsidRPr="00403799">
        <w:rPr>
          <w:iCs/>
          <w:sz w:val="22"/>
          <w:szCs w:val="22"/>
          <w:lang w:val="de-DE"/>
        </w:rPr>
        <w:t xml:space="preserve">Nur drei Monate nach der Eröffnung wurden bereits Mietverträge mit NG Bailey und The Berkeley </w:t>
      </w:r>
      <w:proofErr w:type="spellStart"/>
      <w:r w:rsidRPr="00403799">
        <w:rPr>
          <w:iCs/>
          <w:sz w:val="22"/>
          <w:szCs w:val="22"/>
          <w:lang w:val="de-DE"/>
        </w:rPr>
        <w:t>Partnersh</w:t>
      </w:r>
      <w:r w:rsidR="00D10341">
        <w:rPr>
          <w:iCs/>
          <w:sz w:val="22"/>
          <w:szCs w:val="22"/>
          <w:lang w:val="de-DE"/>
        </w:rPr>
        <w:t>ip</w:t>
      </w:r>
      <w:proofErr w:type="spellEnd"/>
      <w:r w:rsidR="00D10341">
        <w:rPr>
          <w:iCs/>
          <w:sz w:val="22"/>
          <w:szCs w:val="22"/>
          <w:lang w:val="de-DE"/>
        </w:rPr>
        <w:t xml:space="preserve"> LLP unterzeichnet. Für das siebte und achte</w:t>
      </w:r>
      <w:r w:rsidRPr="00403799">
        <w:rPr>
          <w:iCs/>
          <w:sz w:val="22"/>
          <w:szCs w:val="22"/>
          <w:lang w:val="de-DE"/>
        </w:rPr>
        <w:t xml:space="preserve"> Geschoss laufen aktuell ebenfalls Mietvertragsverhandlungen, so dass nur ca. 15 </w:t>
      </w:r>
      <w:r w:rsidR="00DB3085">
        <w:rPr>
          <w:iCs/>
          <w:sz w:val="22"/>
          <w:szCs w:val="22"/>
          <w:lang w:val="de-DE"/>
        </w:rPr>
        <w:t>Prozent</w:t>
      </w:r>
      <w:r w:rsidRPr="00403799">
        <w:rPr>
          <w:iCs/>
          <w:sz w:val="22"/>
          <w:szCs w:val="22"/>
          <w:lang w:val="de-DE"/>
        </w:rPr>
        <w:t xml:space="preserve"> der Gesamtfläche noch verfügbar sind.</w:t>
      </w:r>
    </w:p>
    <w:p w14:paraId="73AABE8F" w14:textId="77777777" w:rsidR="00CE3409" w:rsidRPr="00403799" w:rsidRDefault="00CE3409" w:rsidP="00CE3409">
      <w:pPr>
        <w:spacing w:beforeLines="1" w:before="2" w:afterLines="1" w:after="2"/>
        <w:rPr>
          <w:iCs/>
          <w:sz w:val="22"/>
          <w:szCs w:val="22"/>
          <w:lang w:val="de-DE"/>
        </w:rPr>
      </w:pPr>
    </w:p>
    <w:p w14:paraId="3A883D7B" w14:textId="3C97561D" w:rsidR="00DB1A68" w:rsidRPr="00403799" w:rsidRDefault="000A46FC" w:rsidP="00CE3409">
      <w:pPr>
        <w:spacing w:beforeLines="1" w:before="2" w:afterLines="1" w:after="2"/>
        <w:rPr>
          <w:sz w:val="22"/>
          <w:szCs w:val="22"/>
          <w:lang w:val="de-DE"/>
        </w:rPr>
      </w:pPr>
      <w:r w:rsidRPr="00403799">
        <w:rPr>
          <w:sz w:val="22"/>
          <w:szCs w:val="22"/>
          <w:lang w:val="de-DE"/>
        </w:rPr>
        <w:t xml:space="preserve">Berkeley </w:t>
      </w:r>
      <w:proofErr w:type="spellStart"/>
      <w:r w:rsidRPr="00403799">
        <w:rPr>
          <w:sz w:val="22"/>
          <w:szCs w:val="22"/>
          <w:lang w:val="de-DE"/>
        </w:rPr>
        <w:t>Partnership</w:t>
      </w:r>
      <w:proofErr w:type="spellEnd"/>
      <w:r w:rsidRPr="00403799">
        <w:rPr>
          <w:sz w:val="22"/>
          <w:szCs w:val="22"/>
          <w:lang w:val="de-DE"/>
        </w:rPr>
        <w:t xml:space="preserve"> LLP ist eine unabhängige Unternehmensberatung mit Büros in New York und London. Nach Unterzeichnung des neuen Mietvertrags verlegt das Unternehmen seinen Londoner Firmensitz</w:t>
      </w:r>
      <w:r w:rsidR="00D10341">
        <w:rPr>
          <w:sz w:val="22"/>
          <w:szCs w:val="22"/>
          <w:lang w:val="de-DE"/>
        </w:rPr>
        <w:t xml:space="preserve"> von der </w:t>
      </w:r>
      <w:proofErr w:type="spellStart"/>
      <w:r w:rsidR="00D10341">
        <w:rPr>
          <w:sz w:val="22"/>
          <w:szCs w:val="22"/>
          <w:lang w:val="de-DE"/>
        </w:rPr>
        <w:t>Chancery</w:t>
      </w:r>
      <w:proofErr w:type="spellEnd"/>
      <w:r w:rsidR="00D10341">
        <w:rPr>
          <w:sz w:val="22"/>
          <w:szCs w:val="22"/>
          <w:lang w:val="de-DE"/>
        </w:rPr>
        <w:t xml:space="preserve"> Lane in die neunte</w:t>
      </w:r>
      <w:r w:rsidRPr="00403799">
        <w:rPr>
          <w:sz w:val="22"/>
          <w:szCs w:val="22"/>
          <w:lang w:val="de-DE"/>
        </w:rPr>
        <w:t xml:space="preserve"> Etage de</w:t>
      </w:r>
      <w:r w:rsidR="00DB3085">
        <w:rPr>
          <w:sz w:val="22"/>
          <w:szCs w:val="22"/>
          <w:lang w:val="de-DE"/>
        </w:rPr>
        <w:t xml:space="preserve">r </w:t>
      </w:r>
      <w:r w:rsidRPr="00403799">
        <w:rPr>
          <w:sz w:val="22"/>
          <w:szCs w:val="22"/>
          <w:lang w:val="de-DE"/>
        </w:rPr>
        <w:t xml:space="preserve">20 </w:t>
      </w:r>
      <w:proofErr w:type="spellStart"/>
      <w:r w:rsidRPr="00403799">
        <w:rPr>
          <w:sz w:val="22"/>
          <w:szCs w:val="22"/>
          <w:lang w:val="de-DE"/>
        </w:rPr>
        <w:t>Farringdon</w:t>
      </w:r>
      <w:proofErr w:type="spellEnd"/>
      <w:r w:rsidRPr="00403799">
        <w:rPr>
          <w:sz w:val="22"/>
          <w:szCs w:val="22"/>
          <w:lang w:val="de-DE"/>
        </w:rPr>
        <w:t xml:space="preserve"> Street. NG Bailey ist ein führendes unabhängiges Unternehmen für Ingenieur-, IT- und Geb</w:t>
      </w:r>
      <w:r w:rsidR="00D10341">
        <w:rPr>
          <w:sz w:val="22"/>
          <w:szCs w:val="22"/>
          <w:lang w:val="de-DE"/>
        </w:rPr>
        <w:t>äudedienstleistungen, das die zehnte</w:t>
      </w:r>
      <w:r w:rsidRPr="00403799">
        <w:rPr>
          <w:sz w:val="22"/>
          <w:szCs w:val="22"/>
          <w:lang w:val="de-DE"/>
        </w:rPr>
        <w:t xml:space="preserve"> und </w:t>
      </w:r>
      <w:r w:rsidR="00D10341">
        <w:rPr>
          <w:sz w:val="22"/>
          <w:szCs w:val="22"/>
          <w:lang w:val="de-DE"/>
        </w:rPr>
        <w:t>elfte</w:t>
      </w:r>
      <w:r w:rsidRPr="00403799">
        <w:rPr>
          <w:sz w:val="22"/>
          <w:szCs w:val="22"/>
          <w:lang w:val="de-DE"/>
        </w:rPr>
        <w:t xml:space="preserve"> Etage in dem hochwertigen Gebäude belegen wird. Beide Unternehmen werden von der zentralen Lage, dem außergewöhnlichen Blick auf die Skyline, den Außenterrassen sowie dem hochmodernen Sicherheitssystem mit Gesichtserkennungstechnik profitieren.</w:t>
      </w:r>
    </w:p>
    <w:p w14:paraId="24A55095" w14:textId="77777777" w:rsidR="00DB1A68" w:rsidRPr="00403799" w:rsidRDefault="00DB1A68" w:rsidP="00DB1A68">
      <w:pPr>
        <w:rPr>
          <w:sz w:val="22"/>
          <w:szCs w:val="22"/>
          <w:lang w:val="de-DE"/>
        </w:rPr>
      </w:pPr>
    </w:p>
    <w:p w14:paraId="751121CB" w14:textId="77777777" w:rsidR="00DB1A68" w:rsidRPr="00403799" w:rsidRDefault="00DB1A68" w:rsidP="00DB3085">
      <w:pPr>
        <w:rPr>
          <w:sz w:val="22"/>
          <w:lang w:val="de-DE"/>
        </w:rPr>
      </w:pPr>
    </w:p>
    <w:p w14:paraId="404BFB2B" w14:textId="37BE11E8" w:rsidR="00DB1A68" w:rsidRPr="00403799" w:rsidRDefault="00DB1A68" w:rsidP="00DB3085">
      <w:pPr>
        <w:spacing w:line="276" w:lineRule="auto"/>
        <w:rPr>
          <w:b/>
          <w:bCs/>
          <w:color w:val="000000" w:themeColor="text1"/>
          <w:sz w:val="18"/>
          <w:szCs w:val="18"/>
          <w:lang w:val="de-DE"/>
        </w:rPr>
      </w:pPr>
      <w:r w:rsidRPr="00403799">
        <w:rPr>
          <w:b/>
          <w:bCs/>
          <w:color w:val="000000" w:themeColor="text1"/>
          <w:sz w:val="18"/>
          <w:szCs w:val="18"/>
          <w:lang w:val="de-DE"/>
        </w:rPr>
        <w:t xml:space="preserve">Über 20 </w:t>
      </w:r>
      <w:proofErr w:type="spellStart"/>
      <w:r w:rsidRPr="00403799">
        <w:rPr>
          <w:b/>
          <w:bCs/>
          <w:color w:val="000000" w:themeColor="text1"/>
          <w:sz w:val="18"/>
          <w:szCs w:val="18"/>
          <w:lang w:val="de-DE"/>
        </w:rPr>
        <w:t>Farringdon</w:t>
      </w:r>
      <w:proofErr w:type="spellEnd"/>
      <w:r w:rsidRPr="00403799">
        <w:rPr>
          <w:b/>
          <w:bCs/>
          <w:color w:val="000000" w:themeColor="text1"/>
          <w:sz w:val="18"/>
          <w:szCs w:val="18"/>
          <w:lang w:val="de-DE"/>
        </w:rPr>
        <w:t xml:space="preserve"> Street</w:t>
      </w:r>
    </w:p>
    <w:p w14:paraId="3DEF82DA" w14:textId="77777777" w:rsidR="00DB1A68" w:rsidRPr="00403799" w:rsidRDefault="00DB1A68" w:rsidP="00DB3085">
      <w:pPr>
        <w:spacing w:line="276" w:lineRule="auto"/>
        <w:rPr>
          <w:b/>
          <w:bCs/>
          <w:color w:val="000000" w:themeColor="text1"/>
          <w:sz w:val="18"/>
          <w:szCs w:val="18"/>
          <w:lang w:val="de-DE"/>
        </w:rPr>
      </w:pPr>
    </w:p>
    <w:p w14:paraId="287BC40E" w14:textId="247B1A9D" w:rsidR="00DB1A68" w:rsidRPr="00403799" w:rsidRDefault="00DB1A68" w:rsidP="00DB3085">
      <w:pPr>
        <w:spacing w:line="276" w:lineRule="auto"/>
        <w:rPr>
          <w:rFonts w:eastAsia="Calibri" w:cs="Calibri"/>
          <w:color w:val="000000" w:themeColor="text1"/>
          <w:sz w:val="18"/>
          <w:szCs w:val="18"/>
          <w:lang w:val="de-DE"/>
        </w:rPr>
      </w:pPr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 xml:space="preserve">HB Reavis hat eng mit dem Architekturbüro </w:t>
      </w:r>
      <w:proofErr w:type="spellStart"/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>Denton</w:t>
      </w:r>
      <w:proofErr w:type="spellEnd"/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 xml:space="preserve"> </w:t>
      </w:r>
      <w:proofErr w:type="spellStart"/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>Corker</w:t>
      </w:r>
      <w:proofErr w:type="spellEnd"/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 xml:space="preserve"> Marshall an dem Entwurf des Gebäudes zusammengearbeitet. Das Objekt ist auf die Anforderungen der Mieter ausgelegt und fördert die Produktivität und das </w:t>
      </w:r>
      <w:r w:rsidR="00D10341">
        <w:rPr>
          <w:rFonts w:eastAsia="Calibri" w:cs="Calibri"/>
          <w:color w:val="000000" w:themeColor="text1"/>
          <w:sz w:val="18"/>
          <w:szCs w:val="18"/>
          <w:lang w:val="de-DE"/>
        </w:rPr>
        <w:t>Wohlbefinden von Mitarbeitern.</w:t>
      </w:r>
    </w:p>
    <w:p w14:paraId="2F1D2547" w14:textId="77777777" w:rsidR="00DB1A68" w:rsidRPr="00403799" w:rsidRDefault="00DB1A68" w:rsidP="00DB3085">
      <w:pPr>
        <w:spacing w:line="276" w:lineRule="auto"/>
        <w:rPr>
          <w:rFonts w:eastAsia="Calibri" w:cs="Calibri"/>
          <w:color w:val="000000" w:themeColor="text1"/>
          <w:sz w:val="18"/>
          <w:szCs w:val="18"/>
          <w:lang w:val="de-DE"/>
        </w:rPr>
      </w:pPr>
    </w:p>
    <w:p w14:paraId="0C2BE69E" w14:textId="14CF58DA" w:rsidR="00DB1A68" w:rsidRPr="00403799" w:rsidRDefault="00DB1A68" w:rsidP="00DB3085">
      <w:pPr>
        <w:spacing w:line="276" w:lineRule="auto"/>
        <w:rPr>
          <w:rFonts w:eastAsia="Calibri" w:cs="Calibri"/>
          <w:color w:val="000000" w:themeColor="text1"/>
          <w:sz w:val="18"/>
          <w:szCs w:val="18"/>
          <w:lang w:val="de-DE"/>
        </w:rPr>
      </w:pPr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 xml:space="preserve">In </w:t>
      </w:r>
      <w:r w:rsidR="00DB3085">
        <w:rPr>
          <w:rFonts w:eastAsia="Calibri" w:cs="Calibri"/>
          <w:color w:val="000000" w:themeColor="text1"/>
          <w:sz w:val="18"/>
          <w:szCs w:val="18"/>
          <w:lang w:val="de-DE"/>
        </w:rPr>
        <w:t xml:space="preserve">dem Objekt </w:t>
      </w:r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 xml:space="preserve">20 </w:t>
      </w:r>
      <w:proofErr w:type="spellStart"/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>Farringdon</w:t>
      </w:r>
      <w:proofErr w:type="spellEnd"/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 xml:space="preserve"> Street kommt auch eine Gesichtserkennungstechnologie zum Einsatz, die in die Empfangshalle integriert wurde. Dadurch wird ein reibungsloser und sicherer Aufenthalt im gesamten Gebäude gewährleistet. Das von </w:t>
      </w:r>
      <w:proofErr w:type="spellStart"/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>Chubb</w:t>
      </w:r>
      <w:proofErr w:type="spellEnd"/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 xml:space="preserve"> Systems und FST </w:t>
      </w:r>
      <w:proofErr w:type="spellStart"/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>Biometrics</w:t>
      </w:r>
      <w:proofErr w:type="spellEnd"/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 xml:space="preserve"> entwickelte biometrische Identifizierungssystem ermöglicht es den </w:t>
      </w:r>
      <w:r w:rsidR="00D10341">
        <w:rPr>
          <w:rFonts w:eastAsia="Calibri" w:cs="Calibri"/>
          <w:color w:val="000000" w:themeColor="text1"/>
          <w:sz w:val="18"/>
          <w:szCs w:val="18"/>
          <w:lang w:val="de-DE"/>
        </w:rPr>
        <w:t>Gebäudenutzern</w:t>
      </w:r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>, sich sicher im Gebäude ohne Ausweis bewegen zu können.</w:t>
      </w:r>
    </w:p>
    <w:p w14:paraId="0B3AFC5D" w14:textId="77777777" w:rsidR="00DB1A68" w:rsidRPr="00403799" w:rsidRDefault="00DB1A68" w:rsidP="00DB3085">
      <w:pPr>
        <w:spacing w:line="276" w:lineRule="auto"/>
        <w:rPr>
          <w:rFonts w:eastAsia="Calibri" w:cs="Calibri"/>
          <w:color w:val="000000" w:themeColor="text1"/>
          <w:sz w:val="18"/>
          <w:szCs w:val="18"/>
          <w:lang w:val="de-DE"/>
        </w:rPr>
      </w:pPr>
    </w:p>
    <w:p w14:paraId="70F041C4" w14:textId="47ECC695" w:rsidR="00DB1A68" w:rsidRPr="00403799" w:rsidRDefault="00DB1A68" w:rsidP="00DB3085">
      <w:pPr>
        <w:spacing w:line="276" w:lineRule="auto"/>
        <w:rPr>
          <w:rFonts w:eastAsia="Calibri" w:cs="Calibri"/>
          <w:color w:val="000000" w:themeColor="text1"/>
          <w:sz w:val="18"/>
          <w:szCs w:val="18"/>
          <w:lang w:val="de-DE"/>
        </w:rPr>
      </w:pPr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 xml:space="preserve">Gelegen im lebendigen Londoner Stadtteil </w:t>
      </w:r>
      <w:proofErr w:type="spellStart"/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>Midtown</w:t>
      </w:r>
      <w:proofErr w:type="spellEnd"/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 xml:space="preserve">, befindet sich 20 </w:t>
      </w:r>
      <w:proofErr w:type="spellStart"/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>Farringdon</w:t>
      </w:r>
      <w:proofErr w:type="spellEnd"/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 xml:space="preserve"> Street nur wenige Schritte entfernt vom Bahnhof </w:t>
      </w:r>
      <w:proofErr w:type="spellStart"/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>Farringdon</w:t>
      </w:r>
      <w:proofErr w:type="spellEnd"/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 xml:space="preserve">, der über hervorragende Verkehrsverbindungen zur </w:t>
      </w:r>
      <w:proofErr w:type="spellStart"/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>Thameslink</w:t>
      </w:r>
      <w:proofErr w:type="spellEnd"/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 xml:space="preserve"> und drei Londoner U-Bahnlinien verfügt. In Kürze besteht auch eine Anbindung zur Elizabeth Line. Da das Gebäude am „Cycle Superhighway” liegt, gibt es auch für Fahrr</w:t>
      </w:r>
      <w:r w:rsidR="00D10341">
        <w:rPr>
          <w:rFonts w:eastAsia="Calibri" w:cs="Calibri"/>
          <w:color w:val="000000" w:themeColor="text1"/>
          <w:sz w:val="18"/>
          <w:szCs w:val="18"/>
          <w:lang w:val="de-DE"/>
        </w:rPr>
        <w:t>adfahrer direkten Gebäudezugang</w:t>
      </w:r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>. Im Gebäude befinden sich Fahrradstellplätze und Umkleide</w:t>
      </w:r>
      <w:r w:rsidR="00DB3085">
        <w:rPr>
          <w:rFonts w:eastAsia="Calibri" w:cs="Calibri"/>
          <w:color w:val="000000" w:themeColor="text1"/>
          <w:sz w:val="18"/>
          <w:szCs w:val="18"/>
          <w:lang w:val="de-DE"/>
        </w:rPr>
        <w:t>kabinen</w:t>
      </w:r>
      <w:bookmarkStart w:id="0" w:name="_GoBack"/>
      <w:bookmarkEnd w:id="0"/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>.</w:t>
      </w:r>
    </w:p>
    <w:p w14:paraId="4C17EF11" w14:textId="77777777" w:rsidR="00DB1A68" w:rsidRPr="00403799" w:rsidRDefault="00DB1A68" w:rsidP="00DB3085">
      <w:pPr>
        <w:spacing w:line="276" w:lineRule="auto"/>
        <w:rPr>
          <w:color w:val="000000" w:themeColor="text1"/>
          <w:sz w:val="22"/>
          <w:lang w:val="de-DE"/>
        </w:rPr>
      </w:pPr>
    </w:p>
    <w:p w14:paraId="47B449F6" w14:textId="77777777" w:rsidR="003E2968" w:rsidRDefault="003E2968" w:rsidP="00DB3085">
      <w:pPr>
        <w:rPr>
          <w:b/>
          <w:bCs/>
          <w:color w:val="000000" w:themeColor="text1"/>
          <w:sz w:val="18"/>
          <w:szCs w:val="18"/>
          <w:lang w:val="de-DE"/>
        </w:rPr>
      </w:pPr>
    </w:p>
    <w:p w14:paraId="4D3B4A8C" w14:textId="77777777" w:rsidR="00DB1A68" w:rsidRPr="00403799" w:rsidRDefault="00DB1A68" w:rsidP="00DB1A68">
      <w:pPr>
        <w:jc w:val="both"/>
        <w:rPr>
          <w:b/>
          <w:bCs/>
          <w:color w:val="000000" w:themeColor="text1"/>
          <w:sz w:val="18"/>
          <w:szCs w:val="18"/>
          <w:lang w:val="de-DE"/>
        </w:rPr>
      </w:pPr>
      <w:r w:rsidRPr="00403799">
        <w:rPr>
          <w:b/>
          <w:bCs/>
          <w:color w:val="000000" w:themeColor="text1"/>
          <w:sz w:val="18"/>
          <w:szCs w:val="18"/>
          <w:lang w:val="de-DE"/>
        </w:rPr>
        <w:t xml:space="preserve">PROJEKTTEAM 20 </w:t>
      </w:r>
      <w:proofErr w:type="spellStart"/>
      <w:r w:rsidRPr="00403799">
        <w:rPr>
          <w:b/>
          <w:bCs/>
          <w:color w:val="000000" w:themeColor="text1"/>
          <w:sz w:val="18"/>
          <w:szCs w:val="18"/>
          <w:lang w:val="de-DE"/>
        </w:rPr>
        <w:t>Farringdon</w:t>
      </w:r>
      <w:proofErr w:type="spellEnd"/>
      <w:r w:rsidRPr="00403799">
        <w:rPr>
          <w:b/>
          <w:bCs/>
          <w:color w:val="000000" w:themeColor="text1"/>
          <w:sz w:val="18"/>
          <w:szCs w:val="18"/>
          <w:lang w:val="de-DE"/>
        </w:rPr>
        <w:t xml:space="preserve"> Street</w:t>
      </w:r>
    </w:p>
    <w:p w14:paraId="76A7C1DC" w14:textId="77777777" w:rsidR="00DB1A68" w:rsidRPr="00403799" w:rsidRDefault="00DB1A68" w:rsidP="00DB1A68">
      <w:pPr>
        <w:jc w:val="both"/>
        <w:rPr>
          <w:b/>
          <w:bCs/>
          <w:color w:val="000000" w:themeColor="text1"/>
          <w:sz w:val="18"/>
          <w:szCs w:val="18"/>
          <w:lang w:val="de-DE"/>
        </w:rPr>
      </w:pPr>
    </w:p>
    <w:p w14:paraId="438005B5" w14:textId="77777777" w:rsidR="00CE3409" w:rsidRPr="00403799" w:rsidRDefault="00CE3409" w:rsidP="00DB1A68">
      <w:pPr>
        <w:jc w:val="both"/>
        <w:rPr>
          <w:rFonts w:eastAsia="Calibri" w:cs="Calibri"/>
          <w:color w:val="000000" w:themeColor="text1"/>
          <w:sz w:val="18"/>
          <w:szCs w:val="18"/>
          <w:lang w:val="de-DE"/>
        </w:rPr>
        <w:sectPr w:rsidR="00CE3409" w:rsidRPr="00403799" w:rsidSect="00CE3409">
          <w:headerReference w:type="default" r:id="rId13"/>
          <w:footerReference w:type="default" r:id="rId14"/>
          <w:headerReference w:type="first" r:id="rId15"/>
          <w:footerReference w:type="first" r:id="rId16"/>
          <w:pgSz w:w="11900" w:h="16840"/>
          <w:pgMar w:top="3119" w:right="1247" w:bottom="2835" w:left="1247" w:header="567" w:footer="567" w:gutter="0"/>
          <w:cols w:space="708"/>
          <w:titlePg/>
          <w:docGrid w:linePitch="360"/>
        </w:sectPr>
      </w:pPr>
    </w:p>
    <w:p w14:paraId="1CC50F6F" w14:textId="1045093C" w:rsidR="00DB1A68" w:rsidRPr="00403799" w:rsidRDefault="00DB1A68" w:rsidP="00DB1A68">
      <w:pPr>
        <w:jc w:val="both"/>
        <w:rPr>
          <w:rFonts w:eastAsia="Calibri" w:cs="Calibri"/>
          <w:color w:val="000000" w:themeColor="text1"/>
          <w:sz w:val="18"/>
          <w:szCs w:val="18"/>
          <w:lang w:val="de-DE"/>
        </w:rPr>
      </w:pPr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 xml:space="preserve">Architekten: </w:t>
      </w:r>
      <w:proofErr w:type="spellStart"/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>Denton</w:t>
      </w:r>
      <w:proofErr w:type="spellEnd"/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 xml:space="preserve"> </w:t>
      </w:r>
      <w:proofErr w:type="spellStart"/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>Corker</w:t>
      </w:r>
      <w:proofErr w:type="spellEnd"/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 xml:space="preserve"> Marshall</w:t>
      </w:r>
    </w:p>
    <w:p w14:paraId="4EEDC833" w14:textId="77777777" w:rsidR="00DB1A68" w:rsidRPr="00403799" w:rsidRDefault="00DB1A68" w:rsidP="00DB1A68">
      <w:pPr>
        <w:jc w:val="both"/>
        <w:rPr>
          <w:rFonts w:eastAsia="Calibri" w:cs="Calibri"/>
          <w:color w:val="000000" w:themeColor="text1"/>
          <w:sz w:val="18"/>
          <w:szCs w:val="18"/>
          <w:lang w:val="de-DE"/>
        </w:rPr>
      </w:pPr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 xml:space="preserve">Planungsberater: Rolfe </w:t>
      </w:r>
      <w:proofErr w:type="spellStart"/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>Judd</w:t>
      </w:r>
      <w:proofErr w:type="spellEnd"/>
    </w:p>
    <w:p w14:paraId="1326332F" w14:textId="77777777" w:rsidR="00DB1A68" w:rsidRPr="00403799" w:rsidRDefault="00DB1A68" w:rsidP="00DB1A68">
      <w:pPr>
        <w:jc w:val="both"/>
        <w:rPr>
          <w:rFonts w:eastAsia="Calibri" w:cs="Calibri"/>
          <w:color w:val="000000" w:themeColor="text1"/>
          <w:sz w:val="18"/>
          <w:szCs w:val="18"/>
          <w:lang w:val="de-DE"/>
        </w:rPr>
      </w:pPr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>Statik: Waterman Group</w:t>
      </w:r>
    </w:p>
    <w:p w14:paraId="3B863FB5" w14:textId="77777777" w:rsidR="00DB1A68" w:rsidRPr="00403799" w:rsidRDefault="00DB1A68" w:rsidP="00DB1A68">
      <w:pPr>
        <w:jc w:val="both"/>
        <w:rPr>
          <w:rFonts w:eastAsia="Calibri" w:cs="Calibri"/>
          <w:color w:val="000000" w:themeColor="text1"/>
          <w:sz w:val="18"/>
          <w:szCs w:val="18"/>
          <w:lang w:val="de-DE"/>
        </w:rPr>
      </w:pPr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>Gebäudeversorgung: Waterman Group</w:t>
      </w:r>
    </w:p>
    <w:p w14:paraId="2846CDFC" w14:textId="77777777" w:rsidR="00DB1A68" w:rsidRPr="00403799" w:rsidRDefault="00DB1A68" w:rsidP="00DB1A68">
      <w:pPr>
        <w:jc w:val="both"/>
        <w:rPr>
          <w:rFonts w:eastAsia="Calibri" w:cs="Calibri"/>
          <w:color w:val="000000" w:themeColor="text1"/>
          <w:sz w:val="18"/>
          <w:szCs w:val="18"/>
          <w:lang w:val="de-DE"/>
        </w:rPr>
      </w:pPr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 xml:space="preserve">Kostenplanung: </w:t>
      </w:r>
      <w:proofErr w:type="spellStart"/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>Arcadis</w:t>
      </w:r>
      <w:proofErr w:type="spellEnd"/>
    </w:p>
    <w:p w14:paraId="3F58FE1C" w14:textId="77777777" w:rsidR="00DB1A68" w:rsidRPr="00403799" w:rsidRDefault="00DB1A68" w:rsidP="00DB1A68">
      <w:pPr>
        <w:jc w:val="both"/>
        <w:rPr>
          <w:rFonts w:eastAsia="Calibri" w:cs="Calibri"/>
          <w:color w:val="000000" w:themeColor="text1"/>
          <w:sz w:val="18"/>
          <w:szCs w:val="18"/>
          <w:lang w:val="de-DE"/>
        </w:rPr>
      </w:pPr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 xml:space="preserve">Beleuchtungsdesign: </w:t>
      </w:r>
      <w:proofErr w:type="spellStart"/>
      <w:r w:rsidRPr="00403799">
        <w:rPr>
          <w:rFonts w:eastAsia="Calibri" w:cs="Calibri"/>
          <w:color w:val="000000" w:themeColor="text1"/>
          <w:sz w:val="18"/>
          <w:szCs w:val="18"/>
          <w:lang w:val="de-DE"/>
        </w:rPr>
        <w:t>Arcrylicize</w:t>
      </w:r>
      <w:proofErr w:type="spellEnd"/>
    </w:p>
    <w:p w14:paraId="2701CD50" w14:textId="77777777" w:rsidR="00CE3409" w:rsidRPr="00403799" w:rsidRDefault="00CE3409" w:rsidP="00DB1A68">
      <w:pPr>
        <w:spacing w:line="276" w:lineRule="auto"/>
        <w:jc w:val="both"/>
        <w:rPr>
          <w:rFonts w:eastAsia="Calibri" w:cs="Calibri"/>
          <w:color w:val="000000" w:themeColor="text1"/>
          <w:sz w:val="18"/>
          <w:szCs w:val="18"/>
          <w:lang w:val="de-DE"/>
        </w:rPr>
        <w:sectPr w:rsidR="00CE3409" w:rsidRPr="00403799" w:rsidSect="00CE3409">
          <w:type w:val="continuous"/>
          <w:pgSz w:w="11900" w:h="16840"/>
          <w:pgMar w:top="3119" w:right="1247" w:bottom="2835" w:left="1247" w:header="567" w:footer="567" w:gutter="0"/>
          <w:cols w:num="2" w:space="708"/>
          <w:titlePg/>
          <w:docGrid w:linePitch="360"/>
        </w:sectPr>
      </w:pPr>
    </w:p>
    <w:p w14:paraId="54194F8A" w14:textId="2167D276" w:rsidR="00B36379" w:rsidRPr="00403799" w:rsidRDefault="00B36379" w:rsidP="00DB1A68">
      <w:pPr>
        <w:spacing w:line="276" w:lineRule="auto"/>
        <w:jc w:val="both"/>
        <w:rPr>
          <w:rFonts w:eastAsia="Calibri" w:cs="Calibri"/>
          <w:color w:val="000000" w:themeColor="text1"/>
          <w:sz w:val="18"/>
          <w:szCs w:val="18"/>
          <w:lang w:val="de-DE"/>
        </w:rPr>
      </w:pPr>
    </w:p>
    <w:p w14:paraId="4A021055" w14:textId="15C286A1" w:rsidR="00DB1A68" w:rsidRPr="00403799" w:rsidRDefault="00DB1A68" w:rsidP="00DB1A68">
      <w:pPr>
        <w:spacing w:line="276" w:lineRule="auto"/>
        <w:jc w:val="both"/>
        <w:rPr>
          <w:color w:val="808080"/>
          <w:sz w:val="18"/>
          <w:szCs w:val="18"/>
          <w:lang w:val="de-DE"/>
        </w:rPr>
      </w:pPr>
    </w:p>
    <w:sectPr w:rsidR="00DB1A68" w:rsidRPr="00403799" w:rsidSect="00987CEE">
      <w:type w:val="continuous"/>
      <w:pgSz w:w="11900" w:h="16840"/>
      <w:pgMar w:top="3119" w:right="1247" w:bottom="2835" w:left="124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76ADBC" w14:textId="77777777" w:rsidR="005910B8" w:rsidRDefault="005910B8" w:rsidP="0072408C">
      <w:r>
        <w:separator/>
      </w:r>
    </w:p>
  </w:endnote>
  <w:endnote w:type="continuationSeparator" w:id="0">
    <w:p w14:paraId="4C3DD304" w14:textId="77777777" w:rsidR="005910B8" w:rsidRDefault="005910B8" w:rsidP="00724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Next LT Pro Regular">
    <w:altName w:val="Times New Roman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T Std 55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randon Grotesque Light"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Brandon Grotesque Medium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Avenir LT Pro 55 Roman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Brandon Grotesque">
    <w:altName w:val="Calibri"/>
    <w:charset w:val="00"/>
    <w:family w:val="auto"/>
    <w:pitch w:val="variable"/>
    <w:sig w:usb0="00000003" w:usb1="5000205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3079AC" w14:textId="77777777" w:rsidR="00C22881" w:rsidRDefault="00C22881" w:rsidP="00C22881">
    <w:pPr>
      <w:pStyle w:val="addressfooter"/>
      <w:ind w:left="0"/>
    </w:pPr>
  </w:p>
  <w:p w14:paraId="58B8983F" w14:textId="77777777" w:rsidR="00594289" w:rsidRPr="003D29EA" w:rsidRDefault="00C201C1" w:rsidP="00C201C1">
    <w:pPr>
      <w:pStyle w:val="addressfooter"/>
      <w:ind w:left="0"/>
    </w:pPr>
    <w:r w:rsidRPr="007751C7">
      <w:rPr>
        <w:noProof/>
        <w:lang w:val="de-DE" w:eastAsia="de-DE"/>
      </w:rPr>
      <w:drawing>
        <wp:inline distT="0" distB="0" distL="0" distR="0" wp14:anchorId="7681FD05" wp14:editId="73D4995B">
          <wp:extent cx="698500" cy="88900"/>
          <wp:effectExtent l="0" t="0" r="12700" b="1270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500" cy="88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E55833" w14:textId="77777777" w:rsidR="00C22881" w:rsidRDefault="00C22881" w:rsidP="00432ECF">
    <w:pPr>
      <w:pStyle w:val="addressfooter"/>
      <w:ind w:left="0"/>
    </w:pPr>
  </w:p>
  <w:p w14:paraId="47755373" w14:textId="77777777" w:rsidR="007751C7" w:rsidRPr="007751C7" w:rsidRDefault="00C22881" w:rsidP="00432ECF">
    <w:pPr>
      <w:pStyle w:val="addressfooter"/>
      <w:ind w:left="0"/>
    </w:pPr>
    <w:r w:rsidRPr="007751C7">
      <w:rPr>
        <w:noProof/>
        <w:lang w:val="de-DE" w:eastAsia="de-DE"/>
      </w:rPr>
      <w:drawing>
        <wp:inline distT="0" distB="0" distL="0" distR="0" wp14:anchorId="73C1A9F8" wp14:editId="67A2851B">
          <wp:extent cx="698500" cy="88900"/>
          <wp:effectExtent l="0" t="0" r="12700" b="1270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500" cy="88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A58C8A" w14:textId="77777777" w:rsidR="005910B8" w:rsidRDefault="005910B8" w:rsidP="0072408C">
      <w:r>
        <w:separator/>
      </w:r>
    </w:p>
  </w:footnote>
  <w:footnote w:type="continuationSeparator" w:id="0">
    <w:p w14:paraId="50371F56" w14:textId="77777777" w:rsidR="005910B8" w:rsidRDefault="005910B8" w:rsidP="007240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E83006" w14:textId="77777777" w:rsidR="00594289" w:rsidRDefault="00594289" w:rsidP="00E47E58">
    <w:pPr>
      <w:pStyle w:val="Kopfzeile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A733C8" w14:textId="77777777" w:rsidR="000D2546" w:rsidRDefault="000D2546" w:rsidP="000D2546">
    <w:pPr>
      <w:pStyle w:val="addressfooter"/>
      <w:ind w:left="0"/>
    </w:pPr>
  </w:p>
  <w:p w14:paraId="3E7A3621" w14:textId="77777777" w:rsidR="00E47E58" w:rsidRDefault="00E47E58" w:rsidP="00787F43">
    <w:pPr>
      <w:pStyle w:val="addressfooter"/>
      <w:ind w:left="0" w:right="680"/>
    </w:pP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3E0C31AB" wp14:editId="74DA3F77">
          <wp:simplePos x="0" y="0"/>
          <wp:positionH relativeFrom="page">
            <wp:posOffset>5118100</wp:posOffset>
          </wp:positionH>
          <wp:positionV relativeFrom="page">
            <wp:posOffset>0</wp:posOffset>
          </wp:positionV>
          <wp:extent cx="2450465" cy="120586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br_grad_logo_a_cmy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0465" cy="1205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67047B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EAAA2D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D79652F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F5A57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EC086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134B67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8E2D4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A7EC60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B28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B2CBB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2F20D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715110"/>
    <w:multiLevelType w:val="multilevel"/>
    <w:tmpl w:val="A7C02466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cs="Symbol" w:hint="default"/>
        <w:w w:val="9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CA2F7B"/>
    <w:multiLevelType w:val="hybridMultilevel"/>
    <w:tmpl w:val="5D363484"/>
    <w:lvl w:ilvl="0" w:tplc="A03EDCCC">
      <w:start w:val="1"/>
      <w:numFmt w:val="decimal"/>
      <w:pStyle w:val="NumberHeaders"/>
      <w:lvlText w:val="%1)"/>
      <w:lvlJc w:val="left"/>
      <w:pPr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557927"/>
    <w:multiLevelType w:val="multilevel"/>
    <w:tmpl w:val="8B26A854"/>
    <w:numStyleLink w:val="111111"/>
  </w:abstractNum>
  <w:abstractNum w:abstractNumId="14" w15:restartNumberingAfterBreak="0">
    <w:nsid w:val="14053254"/>
    <w:multiLevelType w:val="multilevel"/>
    <w:tmpl w:val="3F3EB8AC"/>
    <w:numStyleLink w:val="Bullets"/>
  </w:abstractNum>
  <w:abstractNum w:abstractNumId="15" w15:restartNumberingAfterBreak="0">
    <w:nsid w:val="14066B4F"/>
    <w:multiLevelType w:val="hybridMultilevel"/>
    <w:tmpl w:val="11C40B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D4B7F36"/>
    <w:multiLevelType w:val="multilevel"/>
    <w:tmpl w:val="274AA582"/>
    <w:styleLink w:val="Nos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45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1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81" w:hanging="6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103"/>
        </w:tabs>
        <w:ind w:left="3175" w:hanging="79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82" w:hanging="90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90" w:hanging="9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4" w:hanging="1134"/>
      </w:pPr>
      <w:rPr>
        <w:rFonts w:hint="default"/>
      </w:rPr>
    </w:lvl>
  </w:abstractNum>
  <w:abstractNum w:abstractNumId="17" w15:restartNumberingAfterBreak="0">
    <w:nsid w:val="2E7F01D6"/>
    <w:multiLevelType w:val="multilevel"/>
    <w:tmpl w:val="274AA582"/>
    <w:numStyleLink w:val="Nos"/>
  </w:abstractNum>
  <w:abstractNum w:abstractNumId="18" w15:restartNumberingAfterBreak="0">
    <w:nsid w:val="3CE72411"/>
    <w:multiLevelType w:val="multilevel"/>
    <w:tmpl w:val="8B26A854"/>
    <w:styleLink w:val="111111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 w:val="0"/>
        <w:bCs w:val="0"/>
        <w:i w:val="0"/>
        <w:iCs w:val="0"/>
        <w:sz w:val="20"/>
      </w:rPr>
    </w:lvl>
    <w:lvl w:ilvl="1">
      <w:start w:val="1"/>
      <w:numFmt w:val="decimal"/>
      <w:lvlText w:val="%1.%2."/>
      <w:lvlJc w:val="left"/>
      <w:pPr>
        <w:ind w:left="680" w:hanging="340"/>
      </w:pPr>
      <w:rPr>
        <w:rFonts w:hint="default"/>
        <w:sz w:val="20"/>
      </w:rPr>
    </w:lvl>
    <w:lvl w:ilvl="2">
      <w:start w:val="1"/>
      <w:numFmt w:val="decimal"/>
      <w:lvlText w:val="%1.%2.%3."/>
      <w:lvlJc w:val="left"/>
      <w:pPr>
        <w:ind w:left="1134" w:hanging="45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8" w:hanging="45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55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6217"/>
        </w:tabs>
        <w:ind w:left="2835" w:hanging="6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15" w:hanging="6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6" w:hanging="68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0" w:hanging="794"/>
      </w:pPr>
      <w:rPr>
        <w:rFonts w:hint="default"/>
      </w:rPr>
    </w:lvl>
  </w:abstractNum>
  <w:abstractNum w:abstractNumId="19" w15:restartNumberingAfterBreak="0">
    <w:nsid w:val="548D6E9F"/>
    <w:multiLevelType w:val="multilevel"/>
    <w:tmpl w:val="8B26A854"/>
    <w:numStyleLink w:val="111111"/>
  </w:abstractNum>
  <w:abstractNum w:abstractNumId="20" w15:restartNumberingAfterBreak="0">
    <w:nsid w:val="6DDA1B70"/>
    <w:multiLevelType w:val="multilevel"/>
    <w:tmpl w:val="1A4E79DC"/>
    <w:lvl w:ilvl="0">
      <w:start w:val="1"/>
      <w:numFmt w:val="decimal"/>
      <w:lvlText w:val="%1)"/>
      <w:lvlJc w:val="left"/>
      <w:pPr>
        <w:ind w:left="340" w:hanging="340"/>
      </w:pPr>
      <w:rPr>
        <w:rFonts w:hint="default"/>
        <w:b w:val="0"/>
        <w:i w:val="0"/>
        <w:w w:val="90"/>
      </w:rPr>
    </w:lvl>
    <w:lvl w:ilvl="1">
      <w:start w:val="1"/>
      <w:numFmt w:val="decimal"/>
      <w:lvlText w:val="%1.%2."/>
      <w:lvlJc w:val="left"/>
      <w:pPr>
        <w:ind w:left="1701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35" w:hanging="170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68"/>
        </w:tabs>
        <w:ind w:left="3969" w:hanging="226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35"/>
        </w:tabs>
        <w:ind w:left="5103" w:hanging="283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35"/>
        </w:tabs>
        <w:ind w:left="6237" w:hanging="340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02"/>
        </w:tabs>
        <w:ind w:left="6804" w:hanging="3402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9"/>
        </w:tabs>
        <w:ind w:left="7938" w:hanging="396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36"/>
        </w:tabs>
        <w:ind w:left="9072" w:hanging="4536"/>
      </w:pPr>
      <w:rPr>
        <w:rFonts w:hint="default"/>
      </w:rPr>
    </w:lvl>
  </w:abstractNum>
  <w:abstractNum w:abstractNumId="21" w15:restartNumberingAfterBreak="0">
    <w:nsid w:val="71F509A1"/>
    <w:multiLevelType w:val="multilevel"/>
    <w:tmpl w:val="3F3EB8AC"/>
    <w:styleLink w:val="Bullets"/>
    <w:lvl w:ilvl="0">
      <w:start w:val="1"/>
      <w:numFmt w:val="bullet"/>
      <w:pStyle w:val="Bullet"/>
      <w:lvlText w:val=""/>
      <w:lvlJc w:val="left"/>
      <w:pPr>
        <w:ind w:left="340" w:hanging="340"/>
      </w:pPr>
      <w:rPr>
        <w:rFonts w:ascii="Symbol" w:hAnsi="Symbol" w:cs="Times New Roman" w:hint="default"/>
        <w:w w:val="90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cs="Times New Roman" w:hint="default"/>
        <w:b w:val="0"/>
        <w:bCs w:val="0"/>
        <w:i w:val="0"/>
        <w:iCs w:val="0"/>
      </w:rPr>
    </w:lvl>
    <w:lvl w:ilvl="2">
      <w:start w:val="1"/>
      <w:numFmt w:val="bullet"/>
      <w:lvlText w:val=""/>
      <w:lvlJc w:val="left"/>
      <w:pPr>
        <w:ind w:left="1134" w:hanging="454"/>
      </w:pPr>
      <w:rPr>
        <w:rFonts w:ascii="Symbol" w:hAnsi="Symbol" w:cs="Times New Roman" w:hint="default"/>
        <w:b w:val="0"/>
        <w:bCs w:val="0"/>
        <w:i w:val="0"/>
        <w:iCs w:val="0"/>
      </w:rPr>
    </w:lvl>
    <w:lvl w:ilvl="3">
      <w:start w:val="1"/>
      <w:numFmt w:val="bullet"/>
      <w:lvlText w:val=""/>
      <w:lvlJc w:val="left"/>
      <w:pPr>
        <w:ind w:left="1474" w:hanging="340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814" w:hanging="340"/>
      </w:pPr>
      <w:rPr>
        <w:rFonts w:ascii="Symbol" w:hAnsi="Symbol" w:cs="Times New Roman" w:hint="default"/>
      </w:rPr>
    </w:lvl>
    <w:lvl w:ilvl="5">
      <w:start w:val="1"/>
      <w:numFmt w:val="bullet"/>
      <w:lvlText w:val=""/>
      <w:lvlJc w:val="left"/>
      <w:pPr>
        <w:ind w:left="2155" w:hanging="341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2495" w:hanging="340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835" w:hanging="340"/>
      </w:pPr>
      <w:rPr>
        <w:rFonts w:ascii="Symbol" w:hAnsi="Symbol" w:cs="Times New Roman" w:hint="default"/>
      </w:rPr>
    </w:lvl>
    <w:lvl w:ilvl="8">
      <w:start w:val="1"/>
      <w:numFmt w:val="bullet"/>
      <w:lvlText w:val=""/>
      <w:lvlJc w:val="left"/>
      <w:pPr>
        <w:ind w:left="3175" w:hanging="340"/>
      </w:pPr>
      <w:rPr>
        <w:rFonts w:ascii="Symbol" w:hAnsi="Symbol" w:cs="Times New Roman" w:hint="default"/>
      </w:rPr>
    </w:lvl>
  </w:abstractNum>
  <w:abstractNum w:abstractNumId="22" w15:restartNumberingAfterBreak="0">
    <w:nsid w:val="7AA25FD6"/>
    <w:multiLevelType w:val="multilevel"/>
    <w:tmpl w:val="274AA582"/>
    <w:numStyleLink w:val="Nos"/>
  </w:abstractNum>
  <w:abstractNum w:abstractNumId="23" w15:restartNumberingAfterBreak="0">
    <w:nsid w:val="7F73352B"/>
    <w:multiLevelType w:val="multilevel"/>
    <w:tmpl w:val="274AA582"/>
    <w:numStyleLink w:val="Nos"/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2"/>
  </w:num>
  <w:num w:numId="13">
    <w:abstractNumId w:val="21"/>
  </w:num>
  <w:num w:numId="14">
    <w:abstractNumId w:val="14"/>
  </w:num>
  <w:num w:numId="15">
    <w:abstractNumId w:val="19"/>
    <w:lvlOverride w:ilvl="2">
      <w:lvl w:ilvl="2">
        <w:start w:val="1"/>
        <w:numFmt w:val="decimal"/>
        <w:lvlText w:val="%1.%2.%3."/>
        <w:lvlJc w:val="left"/>
        <w:pPr>
          <w:ind w:left="1588" w:hanging="79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722" w:hanging="1134"/>
        </w:pPr>
        <w:rPr>
          <w:rFonts w:hint="default"/>
        </w:rPr>
      </w:lvl>
    </w:lvlOverride>
  </w:num>
  <w:num w:numId="16">
    <w:abstractNumId w:val="11"/>
  </w:num>
  <w:num w:numId="17">
    <w:abstractNumId w:val="20"/>
  </w:num>
  <w:num w:numId="18">
    <w:abstractNumId w:val="18"/>
  </w:num>
  <w:num w:numId="19">
    <w:abstractNumId w:val="17"/>
  </w:num>
  <w:num w:numId="20">
    <w:abstractNumId w:val="13"/>
  </w:num>
  <w:num w:numId="21">
    <w:abstractNumId w:val="16"/>
  </w:num>
  <w:num w:numId="22">
    <w:abstractNumId w:val="22"/>
  </w:num>
  <w:num w:numId="23">
    <w:abstractNumId w:val="23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sv-SE" w:vendorID="64" w:dllVersion="0" w:nlCheck="1" w:checkStyle="0"/>
  <w:activeWritingStyle w:appName="MSWord" w:lang="pl-PL" w:vendorID="64" w:dllVersion="0" w:nlCheck="1" w:checkStyle="0"/>
  <w:activeWritingStyle w:appName="MSWord" w:lang="it-IT" w:vendorID="64" w:dllVersion="0" w:nlCheck="1" w:checkStyle="0"/>
  <w:activeWritingStyle w:appName="MSWord" w:lang="nb-NO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de-DE" w:vendorID="64" w:dllVersion="4096" w:nlCheck="1" w:checkStyle="0"/>
  <w:activeWritingStyle w:appName="MSWord" w:lang="de-DE" w:vendorID="64" w:dllVersion="131078" w:nlCheck="1" w:checkStyle="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YwsTA3sDQxMTIxNzJS0lEKTi0uzszPAykwrAUAqPp+EywAAAA="/>
  </w:docVars>
  <w:rsids>
    <w:rsidRoot w:val="00DB1A68"/>
    <w:rsid w:val="000353DC"/>
    <w:rsid w:val="0004564A"/>
    <w:rsid w:val="00060331"/>
    <w:rsid w:val="000860F8"/>
    <w:rsid w:val="000A46FC"/>
    <w:rsid w:val="000B1EE2"/>
    <w:rsid w:val="000D2546"/>
    <w:rsid w:val="000E7512"/>
    <w:rsid w:val="00154256"/>
    <w:rsid w:val="001954C2"/>
    <w:rsid w:val="001B06BD"/>
    <w:rsid w:val="001E0F4B"/>
    <w:rsid w:val="00206CF8"/>
    <w:rsid w:val="00237F49"/>
    <w:rsid w:val="00256E81"/>
    <w:rsid w:val="002678E6"/>
    <w:rsid w:val="002D0D9C"/>
    <w:rsid w:val="002F6C92"/>
    <w:rsid w:val="00350F1A"/>
    <w:rsid w:val="00372FF1"/>
    <w:rsid w:val="003A0F7D"/>
    <w:rsid w:val="003B7EDD"/>
    <w:rsid w:val="003D29EA"/>
    <w:rsid w:val="003E2968"/>
    <w:rsid w:val="00403799"/>
    <w:rsid w:val="00407266"/>
    <w:rsid w:val="00432ECF"/>
    <w:rsid w:val="00447E62"/>
    <w:rsid w:val="0046327D"/>
    <w:rsid w:val="00476B13"/>
    <w:rsid w:val="00480AA4"/>
    <w:rsid w:val="004852A8"/>
    <w:rsid w:val="004A551B"/>
    <w:rsid w:val="004C65C4"/>
    <w:rsid w:val="004E1027"/>
    <w:rsid w:val="004F25E3"/>
    <w:rsid w:val="0050201E"/>
    <w:rsid w:val="00527557"/>
    <w:rsid w:val="00531B1F"/>
    <w:rsid w:val="0053355A"/>
    <w:rsid w:val="005349F2"/>
    <w:rsid w:val="00564606"/>
    <w:rsid w:val="00565E9E"/>
    <w:rsid w:val="005910B8"/>
    <w:rsid w:val="00594289"/>
    <w:rsid w:val="005B3B7E"/>
    <w:rsid w:val="005C11A9"/>
    <w:rsid w:val="005D7B9F"/>
    <w:rsid w:val="005F64D7"/>
    <w:rsid w:val="00657BAB"/>
    <w:rsid w:val="00663100"/>
    <w:rsid w:val="00687905"/>
    <w:rsid w:val="006A29D5"/>
    <w:rsid w:val="006D02A3"/>
    <w:rsid w:val="006E2742"/>
    <w:rsid w:val="00720C44"/>
    <w:rsid w:val="0072408C"/>
    <w:rsid w:val="007350CC"/>
    <w:rsid w:val="00744FDD"/>
    <w:rsid w:val="00750DB5"/>
    <w:rsid w:val="007732DF"/>
    <w:rsid w:val="0077483D"/>
    <w:rsid w:val="0077506F"/>
    <w:rsid w:val="007751C7"/>
    <w:rsid w:val="00780485"/>
    <w:rsid w:val="007871B8"/>
    <w:rsid w:val="00787F43"/>
    <w:rsid w:val="007B03A6"/>
    <w:rsid w:val="007B523E"/>
    <w:rsid w:val="007C7674"/>
    <w:rsid w:val="007F1BC0"/>
    <w:rsid w:val="007F42B5"/>
    <w:rsid w:val="007F5545"/>
    <w:rsid w:val="00812476"/>
    <w:rsid w:val="0081782B"/>
    <w:rsid w:val="0084584D"/>
    <w:rsid w:val="00873141"/>
    <w:rsid w:val="00894496"/>
    <w:rsid w:val="008B3194"/>
    <w:rsid w:val="008C2A9B"/>
    <w:rsid w:val="008C75E3"/>
    <w:rsid w:val="009048F3"/>
    <w:rsid w:val="00910DB4"/>
    <w:rsid w:val="00913366"/>
    <w:rsid w:val="0091733B"/>
    <w:rsid w:val="00927FCE"/>
    <w:rsid w:val="00954CFC"/>
    <w:rsid w:val="0098627B"/>
    <w:rsid w:val="00987CEE"/>
    <w:rsid w:val="009D69F5"/>
    <w:rsid w:val="009D7E97"/>
    <w:rsid w:val="009E719D"/>
    <w:rsid w:val="009F721D"/>
    <w:rsid w:val="00A045B6"/>
    <w:rsid w:val="00A05303"/>
    <w:rsid w:val="00A33308"/>
    <w:rsid w:val="00A33A71"/>
    <w:rsid w:val="00A417E4"/>
    <w:rsid w:val="00A45667"/>
    <w:rsid w:val="00A61590"/>
    <w:rsid w:val="00A84635"/>
    <w:rsid w:val="00AB5E04"/>
    <w:rsid w:val="00AB68AE"/>
    <w:rsid w:val="00AE2E8F"/>
    <w:rsid w:val="00B36379"/>
    <w:rsid w:val="00B41839"/>
    <w:rsid w:val="00B42532"/>
    <w:rsid w:val="00B515E8"/>
    <w:rsid w:val="00B54979"/>
    <w:rsid w:val="00B60B5C"/>
    <w:rsid w:val="00B66C89"/>
    <w:rsid w:val="00B7794C"/>
    <w:rsid w:val="00B822F4"/>
    <w:rsid w:val="00BB1E66"/>
    <w:rsid w:val="00C178DF"/>
    <w:rsid w:val="00C201C1"/>
    <w:rsid w:val="00C22881"/>
    <w:rsid w:val="00C31728"/>
    <w:rsid w:val="00C565A6"/>
    <w:rsid w:val="00C876E7"/>
    <w:rsid w:val="00CA6FAE"/>
    <w:rsid w:val="00CE3409"/>
    <w:rsid w:val="00CE7361"/>
    <w:rsid w:val="00CF7B6A"/>
    <w:rsid w:val="00D06B0C"/>
    <w:rsid w:val="00D10341"/>
    <w:rsid w:val="00D1467C"/>
    <w:rsid w:val="00D24307"/>
    <w:rsid w:val="00D31243"/>
    <w:rsid w:val="00D4432E"/>
    <w:rsid w:val="00D603A9"/>
    <w:rsid w:val="00DA1460"/>
    <w:rsid w:val="00DA4174"/>
    <w:rsid w:val="00DB1A68"/>
    <w:rsid w:val="00DB3085"/>
    <w:rsid w:val="00DE17FD"/>
    <w:rsid w:val="00E47E58"/>
    <w:rsid w:val="00EC3442"/>
    <w:rsid w:val="00EE174E"/>
    <w:rsid w:val="00F15DD1"/>
    <w:rsid w:val="00F42EE6"/>
    <w:rsid w:val="00F73216"/>
    <w:rsid w:val="00FD20ED"/>
    <w:rsid w:val="00FE4ACF"/>
    <w:rsid w:val="00FF2E8E"/>
    <w:rsid w:val="136ACEE9"/>
    <w:rsid w:val="2B4E966F"/>
    <w:rsid w:val="4A6CCB39"/>
    <w:rsid w:val="71819855"/>
    <w:rsid w:val="754B2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890CA4A"/>
  <w14:defaultImageDpi w14:val="300"/>
  <w15:docId w15:val="{77A5AE3F-80F2-4D1F-8D7D-E1D0DCB2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venirNext LT Pro Regular" w:eastAsiaTheme="minorEastAsia" w:hAnsi="AvenirNext LT Pro Regular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B03A6"/>
    <w:rPr>
      <w:rFonts w:ascii="Avenir LT Std 55 Roman" w:hAnsi="Avenir LT Std 55 Roman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256E81"/>
    <w:pPr>
      <w:keepNext/>
      <w:keepLines/>
      <w:spacing w:before="480"/>
      <w:outlineLvl w:val="0"/>
    </w:pPr>
    <w:rPr>
      <w:rFonts w:eastAsiaTheme="majorEastAsia" w:cstheme="majorBidi"/>
      <w:color w:val="F37021" w:themeColor="accent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semiHidden/>
    <w:unhideWhenUsed/>
    <w:qFormat/>
    <w:rsid w:val="00256E81"/>
    <w:pPr>
      <w:keepNext/>
      <w:keepLines/>
      <w:spacing w:before="200"/>
      <w:outlineLvl w:val="1"/>
    </w:pPr>
    <w:rPr>
      <w:rFonts w:eastAsiaTheme="majorEastAsia" w:cstheme="majorBidi"/>
      <w:color w:val="FFBC1C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64606"/>
    <w:pPr>
      <w:tabs>
        <w:tab w:val="center" w:pos="4320"/>
        <w:tab w:val="right" w:pos="8640"/>
      </w:tabs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564606"/>
    <w:rPr>
      <w:rFonts w:ascii="Brandon Grotesque Light" w:hAnsi="Brandon Grotesque Light"/>
      <w:sz w:val="18"/>
    </w:rPr>
  </w:style>
  <w:style w:type="paragraph" w:styleId="Fuzeile">
    <w:name w:val="footer"/>
    <w:basedOn w:val="Standard"/>
    <w:link w:val="FuzeileZchn"/>
    <w:uiPriority w:val="99"/>
    <w:unhideWhenUsed/>
    <w:rsid w:val="00564606"/>
    <w:pPr>
      <w:pBdr>
        <w:top w:val="single" w:sz="2" w:space="5" w:color="7F7F7F" w:themeColor="text1" w:themeTint="80"/>
      </w:pBdr>
      <w:tabs>
        <w:tab w:val="center" w:pos="4320"/>
        <w:tab w:val="right" w:pos="8640"/>
      </w:tabs>
    </w:pPr>
    <w:rPr>
      <w:color w:val="7F7F7F" w:themeColor="text1" w:themeTint="80"/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564606"/>
    <w:rPr>
      <w:rFonts w:ascii="Brandon Grotesque Light" w:hAnsi="Brandon Grotesque Light"/>
      <w:color w:val="7F7F7F" w:themeColor="text1" w:themeTint="80"/>
      <w:sz w:val="18"/>
    </w:rPr>
  </w:style>
  <w:style w:type="paragraph" w:customStyle="1" w:styleId="Interjection">
    <w:name w:val="Interjection!"/>
    <w:basedOn w:val="CorpDocumentTitle"/>
    <w:qFormat/>
    <w:rsid w:val="00CA6FAE"/>
    <w:rPr>
      <w:sz w:val="72"/>
    </w:rPr>
  </w:style>
  <w:style w:type="paragraph" w:styleId="StandardWeb">
    <w:name w:val="Normal (Web)"/>
    <w:basedOn w:val="Standard"/>
    <w:uiPriority w:val="99"/>
    <w:semiHidden/>
    <w:unhideWhenUsed/>
    <w:rsid w:val="00407266"/>
    <w:rPr>
      <w:rFonts w:ascii="Times New Roman" w:hAnsi="Times New Roman" w:cs="Times New Roman"/>
    </w:rPr>
  </w:style>
  <w:style w:type="paragraph" w:customStyle="1" w:styleId="CorpDocumentTitle">
    <w:name w:val="Corp Document Title"/>
    <w:basedOn w:val="CorpBodyText"/>
    <w:autoRedefine/>
    <w:qFormat/>
    <w:rsid w:val="0077483D"/>
    <w:pPr>
      <w:outlineLvl w:val="0"/>
    </w:pPr>
    <w:rPr>
      <w:rFonts w:ascii="Brandon Grotesque Medium" w:hAnsi="Brandon Grotesque Medium"/>
      <w:sz w:val="36"/>
    </w:rPr>
  </w:style>
  <w:style w:type="paragraph" w:customStyle="1" w:styleId="CorpCaptionText">
    <w:name w:val="Corp Caption Text"/>
    <w:basedOn w:val="CorpBodyText"/>
    <w:qFormat/>
    <w:rsid w:val="00D24307"/>
    <w:rPr>
      <w:rFonts w:ascii="Avenir LT Pro 55 Roman" w:hAnsi="Avenir LT Pro 55 Roman"/>
    </w:rPr>
  </w:style>
  <w:style w:type="paragraph" w:customStyle="1" w:styleId="CorpBodyText">
    <w:name w:val="Corp Body Text"/>
    <w:basedOn w:val="Standard"/>
    <w:autoRedefine/>
    <w:qFormat/>
    <w:rsid w:val="0077483D"/>
    <w:pPr>
      <w:spacing w:before="80" w:after="40" w:line="216" w:lineRule="auto"/>
      <w:ind w:right="680"/>
    </w:pPr>
    <w:rPr>
      <w:kern w:val="20"/>
      <w:sz w:val="20"/>
      <w:szCs w:val="20"/>
    </w:rPr>
  </w:style>
  <w:style w:type="paragraph" w:customStyle="1" w:styleId="CorpBodyTitleText">
    <w:name w:val="Corp Body Title Text"/>
    <w:basedOn w:val="Standard"/>
    <w:next w:val="CorpBodyText"/>
    <w:autoRedefine/>
    <w:qFormat/>
    <w:rsid w:val="00D24307"/>
    <w:pPr>
      <w:spacing w:before="80" w:after="40"/>
      <w:ind w:right="680"/>
      <w:outlineLvl w:val="0"/>
    </w:pPr>
    <w:rPr>
      <w:rFonts w:ascii="Avenir LT Pro 55 Roman" w:hAnsi="Avenir LT Pro 55 Roman"/>
      <w:b/>
      <w:bCs/>
      <w:sz w:val="20"/>
      <w:szCs w:val="20"/>
    </w:rPr>
  </w:style>
  <w:style w:type="character" w:styleId="Seitenzahl">
    <w:name w:val="page number"/>
    <w:basedOn w:val="Absatz-Standardschriftart"/>
    <w:uiPriority w:val="99"/>
    <w:semiHidden/>
    <w:unhideWhenUsed/>
    <w:rsid w:val="009F721D"/>
  </w:style>
  <w:style w:type="character" w:customStyle="1" w:styleId="berschrift1Zchn">
    <w:name w:val="Überschrift 1 Zchn"/>
    <w:basedOn w:val="Absatz-Standardschriftart"/>
    <w:link w:val="berschrift1"/>
    <w:uiPriority w:val="9"/>
    <w:rsid w:val="00256E81"/>
    <w:rPr>
      <w:rFonts w:ascii="Avenir LT Std 55 Roman" w:eastAsiaTheme="majorEastAsia" w:hAnsi="Avenir LT Std 55 Roman" w:cstheme="majorBidi"/>
      <w:color w:val="F37021" w:themeColor="accent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56E81"/>
    <w:rPr>
      <w:rFonts w:ascii="Avenir LT Std 55 Roman" w:eastAsiaTheme="majorEastAsia" w:hAnsi="Avenir LT Std 55 Roman" w:cstheme="majorBidi"/>
      <w:color w:val="FFBC1C" w:themeColor="accent1"/>
      <w:sz w:val="26"/>
      <w:szCs w:val="26"/>
    </w:rPr>
  </w:style>
  <w:style w:type="paragraph" w:customStyle="1" w:styleId="Bullet">
    <w:name w:val="Bullet"/>
    <w:basedOn w:val="CorpBodyText"/>
    <w:qFormat/>
    <w:rsid w:val="00D24307"/>
    <w:pPr>
      <w:numPr>
        <w:numId w:val="14"/>
      </w:numPr>
      <w:snapToGrid w:val="0"/>
      <w:spacing w:before="0" w:after="80"/>
    </w:pPr>
    <w:rPr>
      <w:rFonts w:ascii="Avenir LT Pro 55 Roman" w:hAnsi="Avenir LT Pro 55 Roman"/>
    </w:rPr>
  </w:style>
  <w:style w:type="paragraph" w:customStyle="1" w:styleId="NumberHeaders">
    <w:name w:val="Number Headers"/>
    <w:basedOn w:val="CorpBodyTitleText"/>
    <w:qFormat/>
    <w:rsid w:val="007B03A6"/>
    <w:pPr>
      <w:numPr>
        <w:numId w:val="12"/>
      </w:numPr>
    </w:pPr>
  </w:style>
  <w:style w:type="numbering" w:customStyle="1" w:styleId="Bullets">
    <w:name w:val="Bullets"/>
    <w:uiPriority w:val="99"/>
    <w:rsid w:val="008C75E3"/>
    <w:pPr>
      <w:numPr>
        <w:numId w:val="13"/>
      </w:numPr>
    </w:pPr>
  </w:style>
  <w:style w:type="paragraph" w:customStyle="1" w:styleId="Numberedbullets">
    <w:name w:val="Numbered bullets"/>
    <w:qFormat/>
    <w:rsid w:val="007B03A6"/>
    <w:rPr>
      <w:rFonts w:ascii="Avenir LT Std 55 Roman" w:hAnsi="Avenir LT Std 55 Roman"/>
      <w:kern w:val="20"/>
      <w:sz w:val="20"/>
      <w:szCs w:val="20"/>
      <w:lang w:val="en-US"/>
    </w:rPr>
  </w:style>
  <w:style w:type="numbering" w:customStyle="1" w:styleId="Nos">
    <w:name w:val="Nos"/>
    <w:uiPriority w:val="99"/>
    <w:rsid w:val="004E1027"/>
    <w:pPr>
      <w:numPr>
        <w:numId w:val="21"/>
      </w:numPr>
    </w:pPr>
  </w:style>
  <w:style w:type="numbering" w:styleId="111111">
    <w:name w:val="Outline List 2"/>
    <w:basedOn w:val="KeineListe"/>
    <w:uiPriority w:val="99"/>
    <w:semiHidden/>
    <w:unhideWhenUsed/>
    <w:rsid w:val="00B515E8"/>
    <w:pPr>
      <w:numPr>
        <w:numId w:val="18"/>
      </w:numPr>
    </w:pPr>
  </w:style>
  <w:style w:type="paragraph" w:customStyle="1" w:styleId="addressfooter">
    <w:name w:val="address footer"/>
    <w:basedOn w:val="Fuzeile"/>
    <w:qFormat/>
    <w:rsid w:val="00480AA4"/>
    <w:pPr>
      <w:pBdr>
        <w:top w:val="none" w:sz="0" w:space="0" w:color="auto"/>
      </w:pBdr>
      <w:tabs>
        <w:tab w:val="clear" w:pos="4320"/>
        <w:tab w:val="clear" w:pos="8640"/>
        <w:tab w:val="right" w:pos="9072"/>
      </w:tabs>
      <w:spacing w:after="80" w:line="216" w:lineRule="auto"/>
      <w:ind w:left="7371"/>
    </w:pPr>
    <w:rPr>
      <w:rFonts w:ascii="Brandon Grotesque" w:hAnsi="Brandon Grotesque"/>
      <w:color w:val="686C6D" w:themeColor="text2"/>
      <w:sz w:val="17"/>
    </w:rPr>
  </w:style>
  <w:style w:type="character" w:styleId="Hyperlink">
    <w:name w:val="Hyperlink"/>
    <w:basedOn w:val="Absatz-Standardschriftart"/>
    <w:uiPriority w:val="99"/>
    <w:unhideWhenUsed/>
    <w:rsid w:val="00DB1A68"/>
    <w:rPr>
      <w:color w:val="000000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B1A68"/>
    <w:pPr>
      <w:ind w:left="720"/>
    </w:pPr>
    <w:rPr>
      <w:rFonts w:ascii="Calibri" w:eastAsiaTheme="minorHAnsi" w:hAnsi="Calibri" w:cs="Times New Roman"/>
      <w:sz w:val="22"/>
      <w:szCs w:val="22"/>
      <w:lang w:eastAsia="en-GB" w:bidi="en-GB"/>
    </w:rPr>
  </w:style>
  <w:style w:type="table" w:styleId="Tabellenraster">
    <w:name w:val="Table Grid"/>
    <w:basedOn w:val="NormaleTabelle"/>
    <w:uiPriority w:val="59"/>
    <w:rsid w:val="00DB1A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DB1A68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B1A68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B1A68"/>
    <w:rPr>
      <w:rFonts w:ascii="Avenir LT Std 55 Roman" w:hAnsi="Avenir LT Std 55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1A6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1A68"/>
    <w:rPr>
      <w:rFonts w:ascii="Segoe UI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F6C92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F6C92"/>
    <w:rPr>
      <w:rFonts w:ascii="Avenir LT Std 55 Roman" w:hAnsi="Avenir LT Std 55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8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HB Reavis corporate colours">
  <a:themeElements>
    <a:clrScheme name="HB Reavis corporate colours">
      <a:dk1>
        <a:srgbClr val="000000"/>
      </a:dk1>
      <a:lt1>
        <a:srgbClr val="FFFFFF"/>
      </a:lt1>
      <a:dk2>
        <a:srgbClr val="686C6D"/>
      </a:dk2>
      <a:lt2>
        <a:srgbClr val="FFFFFF"/>
      </a:lt2>
      <a:accent1>
        <a:srgbClr val="FFBC1C"/>
      </a:accent1>
      <a:accent2>
        <a:srgbClr val="F37021"/>
      </a:accent2>
      <a:accent3>
        <a:srgbClr val="EC008C"/>
      </a:accent3>
      <a:accent4>
        <a:srgbClr val="5A2B7F"/>
      </a:accent4>
      <a:accent5>
        <a:srgbClr val="0DB0CD"/>
      </a:accent5>
      <a:accent6>
        <a:srgbClr val="A6CE39"/>
      </a:accent6>
      <a:hlink>
        <a:srgbClr val="000000"/>
      </a:hlink>
      <a:folHlink>
        <a:srgbClr val="00000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5E6DB2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C526AF9DB93340B5BECD600CA10307" ma:contentTypeVersion="6" ma:contentTypeDescription="Create a new document." ma:contentTypeScope="" ma:versionID="168532358d178fab173e8d3d9b915310">
  <xsd:schema xmlns:xsd="http://www.w3.org/2001/XMLSchema" xmlns:xs="http://www.w3.org/2001/XMLSchema" xmlns:p="http://schemas.microsoft.com/office/2006/metadata/properties" xmlns:ns2="79922c7a-6444-4ed1-93b2-cd4d2854801b" xmlns:ns3="3e291082-61c1-416f-8a0f-e4b0dcbb2fed" targetNamespace="http://schemas.microsoft.com/office/2006/metadata/properties" ma:root="true" ma:fieldsID="6085542b2f5e71f258571fdbeec1a6f5" ns2:_="" ns3:_="">
    <xsd:import namespace="79922c7a-6444-4ed1-93b2-cd4d2854801b"/>
    <xsd:import namespace="3e291082-61c1-416f-8a0f-e4b0dcbb2fe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922c7a-6444-4ed1-93b2-cd4d285480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91082-61c1-416f-8a0f-e4b0dcbb2f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A8E346-6DDA-467A-9C81-C224B1C157F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6E3DFD9-3D60-486F-8B40-F70FBE9041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922c7a-6444-4ed1-93b2-cd4d2854801b"/>
    <ds:schemaRef ds:uri="3e291082-61c1-416f-8a0f-e4b0dcbb2f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8BF723-8B2E-4283-BE12-F2E3E751D19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906C0F-571D-4F8A-AD14-F62C23959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540</Words>
  <Characters>3403</Characters>
  <Application>Microsoft Office Word</Application>
  <DocSecurity>0</DocSecurity>
  <Lines>28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Sectorlight</Company>
  <LinksUpToDate>false</LinksUpToDate>
  <CharactersWithSpaces>3936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Ioannou Louise</dc:creator>
  <cp:lastModifiedBy>Martina Rozok</cp:lastModifiedBy>
  <cp:revision>8</cp:revision>
  <cp:lastPrinted>2016-01-07T15:34:00Z</cp:lastPrinted>
  <dcterms:created xsi:type="dcterms:W3CDTF">2018-10-05T08:48:00Z</dcterms:created>
  <dcterms:modified xsi:type="dcterms:W3CDTF">2018-10-05T09:36:00Z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0x0101008EC526AF9DB93340B5BECD600CA10307</vt:lpwstr>
  </property>
</Properties>
</file>