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4C89" w14:textId="4DE27EFD" w:rsidR="00666C52" w:rsidRPr="00666C52" w:rsidRDefault="00666C52" w:rsidP="00BD229A">
      <w:pPr>
        <w:rPr>
          <w:rFonts w:asciiTheme="majorHAnsi" w:hAnsiTheme="majorHAnsi" w:cstheme="majorHAnsi"/>
          <w:b/>
        </w:rPr>
      </w:pPr>
      <w:r w:rsidRPr="00666C52">
        <w:rPr>
          <w:rFonts w:asciiTheme="majorHAnsi" w:hAnsiTheme="majorHAnsi" w:cstheme="majorHAnsi"/>
          <w:b/>
        </w:rPr>
        <w:t xml:space="preserve">HB Reavis </w:t>
      </w:r>
      <w:r w:rsidRPr="00666C52">
        <w:rPr>
          <w:rFonts w:asciiTheme="majorHAnsi" w:hAnsiTheme="majorHAnsi" w:cstheme="majorHAnsi"/>
          <w:b/>
        </w:rPr>
        <w:t xml:space="preserve">złożyło wniosek o zgodę na przebudowę </w:t>
      </w:r>
      <w:r w:rsidRPr="00666C52">
        <w:rPr>
          <w:rFonts w:asciiTheme="majorHAnsi" w:hAnsiTheme="majorHAnsi" w:cstheme="majorHAnsi"/>
          <w:b/>
        </w:rPr>
        <w:t>Elizabeth House</w:t>
      </w:r>
      <w:bookmarkStart w:id="0" w:name="_GoBack"/>
      <w:bookmarkEnd w:id="0"/>
      <w:r w:rsidRPr="00666C52">
        <w:rPr>
          <w:rFonts w:asciiTheme="majorHAnsi" w:hAnsiTheme="majorHAnsi" w:cstheme="majorHAnsi"/>
          <w:b/>
        </w:rPr>
        <w:t xml:space="preserve"> </w:t>
      </w:r>
    </w:p>
    <w:p w14:paraId="1A290B00" w14:textId="77777777" w:rsidR="00666C52" w:rsidRPr="00666C52" w:rsidRDefault="00666C52" w:rsidP="00BD229A">
      <w:pPr>
        <w:rPr>
          <w:rFonts w:asciiTheme="majorHAnsi" w:hAnsiTheme="majorHAnsi" w:cstheme="majorHAnsi"/>
        </w:rPr>
      </w:pPr>
    </w:p>
    <w:p w14:paraId="3DD7EE90" w14:textId="451230E4" w:rsidR="00BD229A" w:rsidRDefault="00666C52" w:rsidP="00BD229A">
      <w:pPr>
        <w:rPr>
          <w:rFonts w:asciiTheme="majorHAnsi" w:eastAsia="Times New Roman" w:hAnsiTheme="majorHAnsi" w:cstheme="majorHAnsi"/>
          <w:b/>
          <w:color w:val="000000"/>
          <w:lang w:val="pl-PL" w:eastAsia="pl-PL"/>
        </w:rPr>
      </w:pPr>
      <w:r w:rsidRPr="00666C52">
        <w:rPr>
          <w:rFonts w:asciiTheme="majorHAnsi" w:eastAsia="Times New Roman" w:hAnsiTheme="majorHAnsi" w:cstheme="majorHAnsi"/>
          <w:b/>
          <w:color w:val="000000"/>
          <w:lang w:eastAsia="pl-PL"/>
        </w:rPr>
        <w:t>P</w:t>
      </w:r>
      <w:r w:rsidR="00BD229A" w:rsidRPr="00666C52">
        <w:rPr>
          <w:rFonts w:asciiTheme="majorHAnsi" w:eastAsia="Times New Roman" w:hAnsiTheme="majorHAnsi" w:cstheme="majorHAnsi"/>
          <w:b/>
          <w:color w:val="000000"/>
          <w:lang w:val="pl-PL" w:eastAsia="pl-PL"/>
        </w:rPr>
        <w:t xml:space="preserve">lany </w:t>
      </w:r>
      <w:r w:rsidRPr="00666C52">
        <w:rPr>
          <w:rFonts w:asciiTheme="majorHAnsi" w:eastAsia="Times New Roman" w:hAnsiTheme="majorHAnsi" w:cstheme="majorHAnsi"/>
          <w:b/>
          <w:color w:val="000000"/>
          <w:lang w:val="pl-PL" w:eastAsia="pl-PL"/>
        </w:rPr>
        <w:t xml:space="preserve">HB Reavis </w:t>
      </w:r>
      <w:r w:rsidR="00BD229A" w:rsidRPr="00666C52">
        <w:rPr>
          <w:rFonts w:asciiTheme="majorHAnsi" w:eastAsia="Times New Roman" w:hAnsiTheme="majorHAnsi" w:cstheme="majorHAnsi"/>
          <w:b/>
          <w:color w:val="000000"/>
          <w:lang w:val="pl-PL" w:eastAsia="pl-PL"/>
        </w:rPr>
        <w:t xml:space="preserve">dotyczące przebudowy Elizabeth House w londyńskim Waterloo </w:t>
      </w:r>
      <w:r w:rsidRPr="00666C52">
        <w:rPr>
          <w:rFonts w:asciiTheme="majorHAnsi" w:eastAsia="Times New Roman" w:hAnsiTheme="majorHAnsi" w:cstheme="majorHAnsi"/>
          <w:b/>
          <w:color w:val="000000"/>
          <w:lang w:val="pl-PL" w:eastAsia="pl-PL"/>
        </w:rPr>
        <w:t>oczekują na akceptację lokalnych władz</w:t>
      </w:r>
      <w:r w:rsidR="00BD229A" w:rsidRPr="00666C52">
        <w:rPr>
          <w:rFonts w:asciiTheme="majorHAnsi" w:eastAsia="Times New Roman" w:hAnsiTheme="majorHAnsi" w:cstheme="majorHAnsi"/>
          <w:b/>
          <w:color w:val="000000"/>
          <w:lang w:val="pl-PL" w:eastAsia="pl-PL"/>
        </w:rPr>
        <w:t>.</w:t>
      </w:r>
    </w:p>
    <w:p w14:paraId="65EA848D" w14:textId="70EBFA60" w:rsidR="00666C52" w:rsidRDefault="00666C52" w:rsidP="00BD229A">
      <w:pPr>
        <w:rPr>
          <w:rFonts w:asciiTheme="majorHAnsi" w:eastAsia="Times New Roman" w:hAnsiTheme="majorHAnsi" w:cstheme="majorHAnsi"/>
          <w:b/>
          <w:color w:val="000000"/>
          <w:lang w:val="pl-PL" w:eastAsia="pl-PL"/>
        </w:rPr>
      </w:pPr>
    </w:p>
    <w:p w14:paraId="1E8FF930" w14:textId="2CDC7CD4" w:rsidR="00BD229A" w:rsidRDefault="00666C52" w:rsidP="00BD229A">
      <w:pPr>
        <w:rPr>
          <w:rFonts w:asciiTheme="majorHAnsi" w:eastAsia="Times New Roman" w:hAnsiTheme="majorHAnsi" w:cstheme="majorHAnsi"/>
          <w:color w:val="000000"/>
          <w:lang w:val="pl-PL" w:eastAsia="pl-PL"/>
        </w:rPr>
      </w:pPr>
      <w:r>
        <w:rPr>
          <w:rFonts w:asciiTheme="majorHAnsi" w:eastAsia="Times New Roman" w:hAnsiTheme="majorHAnsi" w:cstheme="majorHAnsi"/>
          <w:color w:val="000000"/>
          <w:lang w:val="pl-PL" w:eastAsia="pl-PL"/>
        </w:rPr>
        <w:t>P</w:t>
      </w:r>
      <w:r w:rsidR="00BD229A"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>ropozycja obejmuje przebudowę Elizabeth House według projektu renomowanej pracowni architektonicznej AHMM</w:t>
      </w:r>
      <w:r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i</w:t>
      </w:r>
      <w:r w:rsidR="00BD229A"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dostarczenie ponad 110 tys. mkw. biur, powierzchni handlowej oraz przestrzeni ogólnodostępnej. Inwestycja położona jest w bezpośrednim sąsiedztwie stacji Waterloo Station, największego dworca kolejowego w Wielkiej Brytanii.</w:t>
      </w:r>
    </w:p>
    <w:p w14:paraId="14575E90" w14:textId="77777777" w:rsidR="00BD229A" w:rsidRPr="00666C52" w:rsidRDefault="00BD229A" w:rsidP="00BD229A">
      <w:pPr>
        <w:rPr>
          <w:rFonts w:asciiTheme="majorHAnsi" w:eastAsia="Times New Roman" w:hAnsiTheme="majorHAnsi" w:cstheme="majorHAnsi"/>
          <w:color w:val="000000"/>
          <w:lang w:val="en-GB" w:eastAsia="pl-PL"/>
        </w:rPr>
      </w:pPr>
    </w:p>
    <w:p w14:paraId="76D36FA9" w14:textId="1238CAD3" w:rsidR="00BD229A" w:rsidRPr="00666C52" w:rsidRDefault="00BD229A" w:rsidP="00BD229A">
      <w:pPr>
        <w:rPr>
          <w:rFonts w:asciiTheme="majorHAnsi" w:eastAsia="Times New Roman" w:hAnsiTheme="majorHAnsi" w:cstheme="majorHAnsi"/>
          <w:color w:val="000000"/>
          <w:lang w:val="pl-PL" w:eastAsia="pl-PL"/>
        </w:rPr>
      </w:pPr>
      <w:r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>W ramach projektu</w:t>
      </w:r>
      <w:r w:rsidR="00666C52">
        <w:rPr>
          <w:rFonts w:asciiTheme="majorHAnsi" w:eastAsia="Times New Roman" w:hAnsiTheme="majorHAnsi" w:cstheme="majorHAnsi"/>
          <w:color w:val="000000"/>
          <w:lang w:val="pl-PL" w:eastAsia="pl-PL"/>
        </w:rPr>
        <w:t>, oprócz przestrzeni pracy dla firm różnej wielkości,</w:t>
      </w:r>
      <w:r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plan</w:t>
      </w:r>
      <w:r w:rsid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owane jest </w:t>
      </w:r>
      <w:r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m.in. </w:t>
      </w:r>
      <w:r w:rsid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stworzenie </w:t>
      </w:r>
      <w:r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>zielon</w:t>
      </w:r>
      <w:r w:rsidR="00666C52">
        <w:rPr>
          <w:rFonts w:asciiTheme="majorHAnsi" w:eastAsia="Times New Roman" w:hAnsiTheme="majorHAnsi" w:cstheme="majorHAnsi"/>
          <w:color w:val="000000"/>
          <w:lang w:val="pl-PL" w:eastAsia="pl-PL"/>
        </w:rPr>
        <w:t>ej</w:t>
      </w:r>
      <w:r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promenad</w:t>
      </w:r>
      <w:r w:rsidR="00666C52">
        <w:rPr>
          <w:rFonts w:asciiTheme="majorHAnsi" w:eastAsia="Times New Roman" w:hAnsiTheme="majorHAnsi" w:cstheme="majorHAnsi"/>
          <w:color w:val="000000"/>
          <w:lang w:val="pl-PL" w:eastAsia="pl-PL"/>
        </w:rPr>
        <w:t>y</w:t>
      </w:r>
      <w:r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o powierzchni około 0,4 ha połączon</w:t>
      </w:r>
      <w:r w:rsidR="00666C52">
        <w:rPr>
          <w:rFonts w:asciiTheme="majorHAnsi" w:eastAsia="Times New Roman" w:hAnsiTheme="majorHAnsi" w:cstheme="majorHAnsi"/>
          <w:color w:val="000000"/>
          <w:lang w:val="pl-PL" w:eastAsia="pl-PL"/>
        </w:rPr>
        <w:t>ej</w:t>
      </w:r>
      <w:r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ze stacją Waterloo, z której corocznie korzysta sto milionów podróżnych, a także now</w:t>
      </w:r>
      <w:r w:rsidR="00666C52">
        <w:rPr>
          <w:rFonts w:asciiTheme="majorHAnsi" w:eastAsia="Times New Roman" w:hAnsiTheme="majorHAnsi" w:cstheme="majorHAnsi"/>
          <w:color w:val="000000"/>
          <w:lang w:val="pl-PL" w:eastAsia="pl-PL"/>
        </w:rPr>
        <w:t>ego</w:t>
      </w:r>
      <w:r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deptak</w:t>
      </w:r>
      <w:r w:rsidR="00666C52">
        <w:rPr>
          <w:rFonts w:asciiTheme="majorHAnsi" w:eastAsia="Times New Roman" w:hAnsiTheme="majorHAnsi" w:cstheme="majorHAnsi"/>
          <w:color w:val="000000"/>
          <w:lang w:val="pl-PL" w:eastAsia="pl-PL"/>
        </w:rPr>
        <w:t>a</w:t>
      </w:r>
      <w:r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Waterloo Curve </w:t>
      </w:r>
      <w:r w:rsidR="00666C52">
        <w:rPr>
          <w:rFonts w:asciiTheme="majorHAnsi" w:eastAsia="Times New Roman" w:hAnsiTheme="majorHAnsi" w:cstheme="majorHAnsi"/>
          <w:color w:val="000000"/>
          <w:lang w:val="pl-PL" w:eastAsia="pl-PL"/>
        </w:rPr>
        <w:t>otoczonego</w:t>
      </w:r>
      <w:r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sklepami i kawiarniami.</w:t>
      </w:r>
    </w:p>
    <w:p w14:paraId="286F8CD3" w14:textId="77777777" w:rsidR="00BD229A" w:rsidRPr="00666C52" w:rsidRDefault="00BD229A" w:rsidP="00BD229A">
      <w:pPr>
        <w:rPr>
          <w:rFonts w:asciiTheme="majorHAnsi" w:eastAsia="Times New Roman" w:hAnsiTheme="majorHAnsi" w:cstheme="majorHAnsi"/>
          <w:color w:val="000000"/>
          <w:lang w:val="pl-PL" w:eastAsia="pl-PL"/>
        </w:rPr>
      </w:pPr>
    </w:p>
    <w:p w14:paraId="0F1846F4" w14:textId="3A7CE2A8" w:rsidR="00EA7383" w:rsidRPr="00666C52" w:rsidRDefault="00BD229A" w:rsidP="00BD229A">
      <w:pPr>
        <w:rPr>
          <w:rFonts w:asciiTheme="majorHAnsi" w:hAnsiTheme="majorHAnsi" w:cstheme="majorHAnsi"/>
        </w:rPr>
      </w:pPr>
      <w:r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Od chwili zakupu </w:t>
      </w:r>
      <w:r w:rsidR="00D323BE"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tej inwestycji </w:t>
      </w:r>
      <w:r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w maju 2017, </w:t>
      </w:r>
      <w:r w:rsid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HB Reavis odbyło </w:t>
      </w:r>
      <w:r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>szereg spotkań z przedstawicielami lokalnej społeczności, którzy wyra</w:t>
      </w:r>
      <w:r w:rsidR="00666C52">
        <w:rPr>
          <w:rFonts w:asciiTheme="majorHAnsi" w:eastAsia="Times New Roman" w:hAnsiTheme="majorHAnsi" w:cstheme="majorHAnsi"/>
          <w:color w:val="000000"/>
          <w:lang w:val="pl-PL" w:eastAsia="pl-PL"/>
        </w:rPr>
        <w:t>zili</w:t>
      </w:r>
      <w:r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poparcie dla planów</w:t>
      </w:r>
      <w:r w:rsid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firmy</w:t>
      </w:r>
      <w:r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. </w:t>
      </w:r>
      <w:r w:rsidR="00666C52">
        <w:rPr>
          <w:rFonts w:asciiTheme="majorHAnsi" w:eastAsia="Times New Roman" w:hAnsiTheme="majorHAnsi" w:cstheme="majorHAnsi"/>
          <w:color w:val="000000"/>
          <w:lang w:val="pl-PL" w:eastAsia="pl-PL"/>
        </w:rPr>
        <w:t>Szacuje się, że p</w:t>
      </w:r>
      <w:r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owstanie projektu </w:t>
      </w:r>
      <w:r w:rsidR="00666C52">
        <w:rPr>
          <w:rFonts w:asciiTheme="majorHAnsi" w:eastAsia="Times New Roman" w:hAnsiTheme="majorHAnsi" w:cstheme="majorHAnsi"/>
          <w:color w:val="000000"/>
          <w:lang w:val="pl-PL" w:eastAsia="pl-PL"/>
        </w:rPr>
        <w:t>przełoży</w:t>
      </w:r>
      <w:r w:rsidRPr="00666C5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się na około 11 tys. nowych miejsc pracy w dzielnicy. W budynku planowane jest m.in. wdrożenie programu wspierającego przedsiębiorczość i rozwój umiejętności dla okolicznych mieszkańców.</w:t>
      </w:r>
    </w:p>
    <w:sectPr w:rsidR="00EA7383" w:rsidRPr="00666C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0C"/>
    <w:rsid w:val="00031044"/>
    <w:rsid w:val="0006113F"/>
    <w:rsid w:val="0006398F"/>
    <w:rsid w:val="002D67A3"/>
    <w:rsid w:val="002F72E5"/>
    <w:rsid w:val="00342EAC"/>
    <w:rsid w:val="003D115D"/>
    <w:rsid w:val="004612D6"/>
    <w:rsid w:val="004D241C"/>
    <w:rsid w:val="005B6311"/>
    <w:rsid w:val="00666C52"/>
    <w:rsid w:val="006F457B"/>
    <w:rsid w:val="00803A3F"/>
    <w:rsid w:val="00860EEB"/>
    <w:rsid w:val="009735F5"/>
    <w:rsid w:val="00A4460C"/>
    <w:rsid w:val="00B476CE"/>
    <w:rsid w:val="00BD229A"/>
    <w:rsid w:val="00BF704F"/>
    <w:rsid w:val="00CC1172"/>
    <w:rsid w:val="00CE4A9E"/>
    <w:rsid w:val="00CF6DB4"/>
    <w:rsid w:val="00D323BE"/>
    <w:rsid w:val="00D93E13"/>
    <w:rsid w:val="00DE363C"/>
    <w:rsid w:val="00E63860"/>
    <w:rsid w:val="00EA7383"/>
    <w:rsid w:val="00EA7CCE"/>
    <w:rsid w:val="00F07578"/>
    <w:rsid w:val="00F1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1EF6"/>
  <w15:docId w15:val="{5D3C2750-A931-4FF0-898F-A8DCA0BC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9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022390-D77D-4A7D-B6CD-4BC952E5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Janáčová Karin</dc:creator>
  <cp:keywords/>
  <dc:description/>
  <cp:lastModifiedBy>Biuro PR</cp:lastModifiedBy>
  <cp:revision>3</cp:revision>
  <dcterms:created xsi:type="dcterms:W3CDTF">2019-05-11T13:40:00Z</dcterms:created>
  <dcterms:modified xsi:type="dcterms:W3CDTF">2019-05-11T13:49:00Z</dcterms:modified>
</cp:coreProperties>
</file>